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0" w:rsidRPr="00184FEC" w:rsidRDefault="00E61DC0" w:rsidP="00167C02">
      <w:pPr>
        <w:jc w:val="center"/>
      </w:pPr>
      <w:r w:rsidRPr="00184FEC">
        <w:rPr>
          <w:noProof/>
        </w:rPr>
        <w:drawing>
          <wp:inline distT="0" distB="0" distL="0" distR="0">
            <wp:extent cx="402370" cy="5047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7" cy="50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67C02" w:rsidRPr="00FE4579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C02" w:rsidRPr="00184FEC" w:rsidRDefault="00167C02" w:rsidP="00020405">
            <w:pPr>
              <w:jc w:val="center"/>
              <w:rPr>
                <w:b/>
                <w:sz w:val="28"/>
                <w:szCs w:val="28"/>
              </w:rPr>
            </w:pPr>
            <w:r w:rsidRPr="00184FEC">
              <w:rPr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:rsidR="00167C02" w:rsidRPr="00184FEC" w:rsidRDefault="00167C02" w:rsidP="00020405">
            <w:pPr>
              <w:jc w:val="center"/>
              <w:rPr>
                <w:sz w:val="20"/>
                <w:szCs w:val="20"/>
              </w:rPr>
            </w:pPr>
            <w:r w:rsidRPr="00184FEC">
              <w:rPr>
                <w:sz w:val="20"/>
                <w:szCs w:val="20"/>
              </w:rPr>
              <w:t xml:space="preserve">ул. Горького, д. 5, пгт Тужа, Тужинский район, Кировская область, 612200,   </w:t>
            </w:r>
          </w:p>
          <w:p w:rsidR="00167C02" w:rsidRPr="00184FEC" w:rsidRDefault="00167C02" w:rsidP="00020405">
            <w:pPr>
              <w:spacing w:after="100" w:afterAutospacing="1"/>
              <w:jc w:val="center"/>
              <w:rPr>
                <w:lang w:val="en-US"/>
              </w:rPr>
            </w:pPr>
            <w:r w:rsidRPr="00184FEC">
              <w:rPr>
                <w:sz w:val="20"/>
                <w:szCs w:val="20"/>
              </w:rPr>
              <w:t xml:space="preserve"> тел</w:t>
            </w:r>
            <w:r w:rsidRPr="00184FEC">
              <w:rPr>
                <w:sz w:val="20"/>
                <w:szCs w:val="20"/>
                <w:lang w:val="en-US"/>
              </w:rPr>
              <w:t>: (83340) 2-16-45, E-mail: kcktuzha@mail.ru</w:t>
            </w:r>
          </w:p>
        </w:tc>
      </w:tr>
      <w:tr w:rsidR="00167C02" w:rsidRPr="00184FEC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184FEC" w:rsidRDefault="00167C02" w:rsidP="00020405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184FEC">
              <w:rPr>
                <w:b/>
                <w:sz w:val="28"/>
                <w:szCs w:val="28"/>
              </w:rPr>
              <w:t>ЗАКЛЮЧЕНИЕ</w:t>
            </w:r>
          </w:p>
        </w:tc>
      </w:tr>
      <w:tr w:rsidR="00167C02" w:rsidRPr="00184FEC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184FEC" w:rsidRDefault="00C146DE" w:rsidP="001D6801">
            <w:pPr>
              <w:jc w:val="center"/>
              <w:rPr>
                <w:b/>
                <w:sz w:val="28"/>
                <w:szCs w:val="28"/>
              </w:rPr>
            </w:pPr>
            <w:r w:rsidRPr="00184FEC">
              <w:rPr>
                <w:b/>
                <w:sz w:val="28"/>
                <w:szCs w:val="28"/>
              </w:rPr>
              <w:t xml:space="preserve">по результатам проведения внешней проверки годового отчета </w:t>
            </w:r>
            <w:r w:rsidR="00020405" w:rsidRPr="00184FEC">
              <w:rPr>
                <w:b/>
                <w:sz w:val="28"/>
                <w:szCs w:val="28"/>
              </w:rPr>
              <w:t xml:space="preserve">об исполнении бюджета </w:t>
            </w:r>
            <w:r w:rsidRPr="00184FEC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1D6801" w:rsidRPr="00184FEC">
              <w:rPr>
                <w:b/>
                <w:sz w:val="28"/>
                <w:szCs w:val="28"/>
              </w:rPr>
              <w:t>Михайловское</w:t>
            </w:r>
            <w:r w:rsidR="00020405" w:rsidRPr="00184FEC">
              <w:rPr>
                <w:b/>
                <w:sz w:val="28"/>
                <w:szCs w:val="28"/>
              </w:rPr>
              <w:t xml:space="preserve"> сельское поселение за 2021 год</w:t>
            </w:r>
          </w:p>
        </w:tc>
      </w:tr>
    </w:tbl>
    <w:p w:rsidR="00C22A2B" w:rsidRPr="00184FEC" w:rsidRDefault="00C22A2B" w:rsidP="00E80822">
      <w:pPr>
        <w:spacing w:before="360"/>
        <w:jc w:val="center"/>
        <w:rPr>
          <w:b/>
          <w:sz w:val="28"/>
          <w:szCs w:val="28"/>
        </w:rPr>
      </w:pPr>
      <w:r w:rsidRPr="00184FEC">
        <w:rPr>
          <w:b/>
          <w:sz w:val="28"/>
          <w:szCs w:val="28"/>
        </w:rPr>
        <w:t>Общие положения</w:t>
      </w:r>
    </w:p>
    <w:p w:rsidR="007A6284" w:rsidRPr="00184FEC" w:rsidRDefault="002373B7" w:rsidP="00E367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На основании заключенного Соглашения о передаче </w:t>
      </w:r>
      <w:r w:rsidR="00E80822" w:rsidRPr="00184FEC">
        <w:rPr>
          <w:sz w:val="28"/>
          <w:szCs w:val="28"/>
        </w:rPr>
        <w:t xml:space="preserve">                         </w:t>
      </w:r>
      <w:r w:rsidRPr="00184FEC">
        <w:rPr>
          <w:sz w:val="28"/>
          <w:szCs w:val="28"/>
        </w:rPr>
        <w:t xml:space="preserve">Контрольно-счетной комиссии Тужинского муниципального района полномочий контрольно-счетного органа муниципального образования </w:t>
      </w:r>
      <w:r w:rsidR="003E7727" w:rsidRPr="00184FEC">
        <w:rPr>
          <w:sz w:val="28"/>
          <w:szCs w:val="28"/>
        </w:rPr>
        <w:t>Михайловское</w:t>
      </w:r>
      <w:r w:rsidRPr="00184FEC">
        <w:rPr>
          <w:sz w:val="28"/>
          <w:szCs w:val="28"/>
        </w:rPr>
        <w:t xml:space="preserve"> сельское поселение по осуществлению внешнего муниципального финансового контроля от </w:t>
      </w:r>
      <w:r w:rsidR="003E7727" w:rsidRPr="00184FEC">
        <w:rPr>
          <w:sz w:val="28"/>
          <w:szCs w:val="28"/>
        </w:rPr>
        <w:t>03</w:t>
      </w:r>
      <w:r w:rsidRPr="00184FEC">
        <w:rPr>
          <w:sz w:val="28"/>
          <w:szCs w:val="28"/>
        </w:rPr>
        <w:t xml:space="preserve">.04.2012, </w:t>
      </w:r>
      <w:r w:rsidR="00CF5AD9" w:rsidRPr="00184FEC">
        <w:rPr>
          <w:sz w:val="28"/>
          <w:szCs w:val="28"/>
        </w:rPr>
        <w:t xml:space="preserve">в соответствии с </w:t>
      </w:r>
      <w:r w:rsidR="00BF1A36" w:rsidRPr="00184FEC">
        <w:rPr>
          <w:sz w:val="28"/>
          <w:szCs w:val="28"/>
        </w:rPr>
        <w:t>требованиями статьи 264.4 Бюджетного кодекса Российской Федерации</w:t>
      </w:r>
      <w:r w:rsidR="006738E7" w:rsidRPr="00184FEC">
        <w:rPr>
          <w:sz w:val="28"/>
          <w:szCs w:val="28"/>
        </w:rPr>
        <w:t xml:space="preserve"> (далее – БК РФ)</w:t>
      </w:r>
      <w:r w:rsidR="00BF1A36" w:rsidRPr="00184FEC">
        <w:rPr>
          <w:sz w:val="28"/>
          <w:szCs w:val="28"/>
        </w:rPr>
        <w:t xml:space="preserve">, </w:t>
      </w:r>
      <w:r w:rsidR="005C7926" w:rsidRPr="00184FEC">
        <w:rPr>
          <w:sz w:val="28"/>
          <w:szCs w:val="28"/>
        </w:rPr>
        <w:t xml:space="preserve">статьи 8 решения Тужинской районной Думы </w:t>
      </w:r>
      <w:r w:rsidR="003E7727" w:rsidRPr="00184FEC">
        <w:rPr>
          <w:sz w:val="28"/>
          <w:szCs w:val="28"/>
        </w:rPr>
        <w:t xml:space="preserve">Кировской области от 13.12.2021 </w:t>
      </w:r>
      <w:r w:rsidR="005C7926" w:rsidRPr="00184FEC">
        <w:rPr>
          <w:sz w:val="28"/>
          <w:szCs w:val="28"/>
        </w:rPr>
        <w:t>№ 4/25</w:t>
      </w:r>
      <w:r w:rsidR="004B6530" w:rsidRPr="00184FEC">
        <w:rPr>
          <w:sz w:val="28"/>
          <w:szCs w:val="28"/>
        </w:rPr>
        <w:t xml:space="preserve"> </w:t>
      </w:r>
      <w:r w:rsidR="005C7926" w:rsidRPr="00184FEC">
        <w:rPr>
          <w:sz w:val="28"/>
          <w:szCs w:val="28"/>
        </w:rPr>
        <w:t xml:space="preserve">«Об утверждении </w:t>
      </w:r>
      <w:r w:rsidR="00CF5AD9" w:rsidRPr="00184FEC">
        <w:rPr>
          <w:sz w:val="28"/>
          <w:szCs w:val="28"/>
        </w:rPr>
        <w:t>Положени</w:t>
      </w:r>
      <w:r w:rsidR="005C7926" w:rsidRPr="00184FEC">
        <w:rPr>
          <w:sz w:val="28"/>
          <w:szCs w:val="28"/>
        </w:rPr>
        <w:t>я о</w:t>
      </w:r>
      <w:r w:rsidR="00CF5AD9" w:rsidRPr="00184FEC">
        <w:rPr>
          <w:sz w:val="28"/>
          <w:szCs w:val="28"/>
        </w:rPr>
        <w:t xml:space="preserve"> Контрольно-счетной комиссии</w:t>
      </w:r>
      <w:r w:rsidR="00A002C5" w:rsidRPr="00184FEC">
        <w:rPr>
          <w:sz w:val="28"/>
          <w:szCs w:val="28"/>
        </w:rPr>
        <w:t xml:space="preserve"> муниципального образования Тужинский муниципальный район Кировской области</w:t>
      </w:r>
      <w:r w:rsidR="005C7926" w:rsidRPr="00184FEC">
        <w:rPr>
          <w:sz w:val="28"/>
          <w:szCs w:val="28"/>
        </w:rPr>
        <w:t xml:space="preserve">», статьи </w:t>
      </w:r>
      <w:r w:rsidR="003E7727" w:rsidRPr="00184FEC">
        <w:rPr>
          <w:sz w:val="28"/>
          <w:szCs w:val="28"/>
        </w:rPr>
        <w:t>45</w:t>
      </w:r>
      <w:r w:rsidR="005C7926" w:rsidRPr="00184FEC">
        <w:rPr>
          <w:sz w:val="28"/>
          <w:szCs w:val="28"/>
        </w:rPr>
        <w:t xml:space="preserve"> решения </w:t>
      </w:r>
      <w:r w:rsidR="003E7727" w:rsidRPr="00184FEC">
        <w:rPr>
          <w:sz w:val="28"/>
          <w:szCs w:val="28"/>
        </w:rPr>
        <w:t>Михайловской</w:t>
      </w:r>
      <w:r w:rsidR="005C7926" w:rsidRPr="00184FEC">
        <w:rPr>
          <w:sz w:val="28"/>
          <w:szCs w:val="28"/>
        </w:rPr>
        <w:t xml:space="preserve"> сельской Думы от </w:t>
      </w:r>
      <w:r w:rsidR="003E7727" w:rsidRPr="00184FEC">
        <w:rPr>
          <w:sz w:val="28"/>
          <w:szCs w:val="28"/>
        </w:rPr>
        <w:t>09.11.2016</w:t>
      </w:r>
      <w:r w:rsidR="005C7926" w:rsidRPr="00184FEC">
        <w:rPr>
          <w:sz w:val="28"/>
          <w:szCs w:val="28"/>
        </w:rPr>
        <w:t xml:space="preserve"> № </w:t>
      </w:r>
      <w:r w:rsidR="003E7727" w:rsidRPr="00184FEC">
        <w:rPr>
          <w:sz w:val="28"/>
          <w:szCs w:val="28"/>
        </w:rPr>
        <w:t xml:space="preserve">49/224 </w:t>
      </w:r>
      <w:r w:rsidR="005C7926" w:rsidRPr="00184FEC">
        <w:rPr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r w:rsidR="003E7727" w:rsidRPr="00184FEC">
        <w:rPr>
          <w:sz w:val="28"/>
          <w:szCs w:val="28"/>
        </w:rPr>
        <w:t>Михайловское</w:t>
      </w:r>
      <w:r w:rsidR="005C7926" w:rsidRPr="00184FEC">
        <w:rPr>
          <w:sz w:val="28"/>
          <w:szCs w:val="28"/>
        </w:rPr>
        <w:t xml:space="preserve"> сельское поселение» (далее – </w:t>
      </w:r>
      <w:r w:rsidR="006C36EA" w:rsidRPr="00184FEC">
        <w:rPr>
          <w:sz w:val="28"/>
          <w:szCs w:val="28"/>
        </w:rPr>
        <w:t xml:space="preserve">Решение </w:t>
      </w:r>
      <w:r w:rsidR="003E7727" w:rsidRPr="00184FEC">
        <w:rPr>
          <w:sz w:val="28"/>
          <w:szCs w:val="28"/>
        </w:rPr>
        <w:t>Михайловской</w:t>
      </w:r>
      <w:r w:rsidR="006C36EA" w:rsidRPr="00184FEC">
        <w:rPr>
          <w:sz w:val="28"/>
          <w:szCs w:val="28"/>
        </w:rPr>
        <w:t xml:space="preserve"> сельской Думы от </w:t>
      </w:r>
      <w:r w:rsidR="003E7727" w:rsidRPr="00184FEC">
        <w:rPr>
          <w:sz w:val="28"/>
          <w:szCs w:val="28"/>
        </w:rPr>
        <w:t>09.11.2016</w:t>
      </w:r>
      <w:r w:rsidR="006C36EA" w:rsidRPr="00184FEC">
        <w:rPr>
          <w:sz w:val="28"/>
          <w:szCs w:val="28"/>
        </w:rPr>
        <w:t xml:space="preserve"> № </w:t>
      </w:r>
      <w:r w:rsidR="003E7727" w:rsidRPr="00184FEC">
        <w:rPr>
          <w:sz w:val="28"/>
          <w:szCs w:val="28"/>
        </w:rPr>
        <w:t xml:space="preserve">49/224                           </w:t>
      </w:r>
      <w:r w:rsidR="006C36EA" w:rsidRPr="00184FEC">
        <w:rPr>
          <w:sz w:val="28"/>
          <w:szCs w:val="28"/>
        </w:rPr>
        <w:t xml:space="preserve"> «О б</w:t>
      </w:r>
      <w:r w:rsidR="005C7926" w:rsidRPr="00184FEC">
        <w:rPr>
          <w:sz w:val="28"/>
          <w:szCs w:val="28"/>
        </w:rPr>
        <w:t>юджетн</w:t>
      </w:r>
      <w:r w:rsidR="006C36EA" w:rsidRPr="00184FEC">
        <w:rPr>
          <w:sz w:val="28"/>
          <w:szCs w:val="28"/>
        </w:rPr>
        <w:t>ом</w:t>
      </w:r>
      <w:r w:rsidR="005C7926" w:rsidRPr="00184FEC">
        <w:rPr>
          <w:sz w:val="28"/>
          <w:szCs w:val="28"/>
        </w:rPr>
        <w:t xml:space="preserve"> процесс</w:t>
      </w:r>
      <w:r w:rsidR="006C36EA" w:rsidRPr="00184FEC">
        <w:rPr>
          <w:sz w:val="28"/>
          <w:szCs w:val="28"/>
        </w:rPr>
        <w:t>е»</w:t>
      </w:r>
      <w:r w:rsidR="005C7926" w:rsidRPr="00184FEC">
        <w:rPr>
          <w:sz w:val="28"/>
          <w:szCs w:val="28"/>
        </w:rPr>
        <w:t>)</w:t>
      </w:r>
      <w:r w:rsidR="00CF5AD9" w:rsidRPr="00184FEC">
        <w:rPr>
          <w:sz w:val="28"/>
          <w:szCs w:val="28"/>
        </w:rPr>
        <w:t xml:space="preserve">, </w:t>
      </w:r>
      <w:r w:rsidRPr="00184FEC">
        <w:rPr>
          <w:sz w:val="28"/>
          <w:szCs w:val="28"/>
        </w:rPr>
        <w:t xml:space="preserve">Контрольно-счетной комиссией </w:t>
      </w:r>
      <w:r w:rsidR="00A002C5" w:rsidRPr="00184FEC">
        <w:rPr>
          <w:sz w:val="28"/>
          <w:szCs w:val="28"/>
        </w:rPr>
        <w:t>муниципального образования Тужинский муниципальный район Кировской области (далее – Контрольно-счетная комиссия)</w:t>
      </w:r>
      <w:r w:rsidRPr="00184FEC">
        <w:rPr>
          <w:sz w:val="28"/>
          <w:szCs w:val="28"/>
        </w:rPr>
        <w:t xml:space="preserve"> проведена внешняя проверка годового отчета об исполнении бюджета муниципального образования </w:t>
      </w:r>
      <w:r w:rsidR="003E7727" w:rsidRPr="00184FEC">
        <w:rPr>
          <w:sz w:val="28"/>
          <w:szCs w:val="28"/>
        </w:rPr>
        <w:t>Михайловское</w:t>
      </w:r>
      <w:r w:rsidRPr="00184FEC">
        <w:rPr>
          <w:sz w:val="28"/>
          <w:szCs w:val="28"/>
        </w:rPr>
        <w:t xml:space="preserve"> сельское поселение за 2021 год.</w:t>
      </w:r>
    </w:p>
    <w:p w:rsidR="00F7183D" w:rsidRPr="00184FEC" w:rsidRDefault="00CC366B" w:rsidP="00F7183D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Годовой отчет </w:t>
      </w:r>
      <w:r w:rsidR="00F7183D" w:rsidRPr="00184FEC">
        <w:rPr>
          <w:sz w:val="28"/>
          <w:szCs w:val="28"/>
        </w:rPr>
        <w:t xml:space="preserve">об исполнении бюджета муниципального образования </w:t>
      </w:r>
      <w:r w:rsidR="003E7727" w:rsidRPr="00184FEC">
        <w:rPr>
          <w:sz w:val="28"/>
          <w:szCs w:val="28"/>
        </w:rPr>
        <w:t>Михайловское</w:t>
      </w:r>
      <w:r w:rsidR="00F7183D" w:rsidRPr="00184FEC">
        <w:rPr>
          <w:sz w:val="28"/>
          <w:szCs w:val="28"/>
        </w:rPr>
        <w:t xml:space="preserve"> сельское поселение за 2021 год, </w:t>
      </w:r>
      <w:r w:rsidRPr="00184FEC">
        <w:rPr>
          <w:sz w:val="28"/>
          <w:szCs w:val="28"/>
        </w:rPr>
        <w:t>пояснительная записка, проект решения об исполнении бюджета</w:t>
      </w:r>
      <w:r w:rsidR="00F939B0" w:rsidRPr="00184FEC">
        <w:rPr>
          <w:sz w:val="28"/>
          <w:szCs w:val="28"/>
        </w:rPr>
        <w:t xml:space="preserve"> с приложениями</w:t>
      </w:r>
      <w:r w:rsidRPr="00184FEC">
        <w:rPr>
          <w:sz w:val="28"/>
          <w:szCs w:val="28"/>
        </w:rPr>
        <w:t xml:space="preserve"> </w:t>
      </w:r>
      <w:r w:rsidR="00F7183D" w:rsidRPr="00184FEC">
        <w:rPr>
          <w:sz w:val="28"/>
          <w:szCs w:val="28"/>
        </w:rPr>
        <w:t xml:space="preserve">представлены в Контрольно-счетную комиссию в полном объеме и в срок, установленный статьей </w:t>
      </w:r>
      <w:r w:rsidR="003E7727" w:rsidRPr="00184FEC">
        <w:rPr>
          <w:sz w:val="28"/>
          <w:szCs w:val="28"/>
        </w:rPr>
        <w:t>45</w:t>
      </w:r>
      <w:r w:rsidR="00F7183D" w:rsidRPr="00184FEC">
        <w:rPr>
          <w:sz w:val="28"/>
          <w:szCs w:val="28"/>
        </w:rPr>
        <w:t xml:space="preserve"> решения </w:t>
      </w:r>
      <w:r w:rsidR="003E7727" w:rsidRPr="00184FEC">
        <w:rPr>
          <w:sz w:val="28"/>
          <w:szCs w:val="28"/>
        </w:rPr>
        <w:t>Михайловской</w:t>
      </w:r>
      <w:r w:rsidR="00F7183D" w:rsidRPr="00184FEC">
        <w:rPr>
          <w:sz w:val="28"/>
          <w:szCs w:val="28"/>
        </w:rPr>
        <w:t xml:space="preserve"> сельской Думы от </w:t>
      </w:r>
      <w:r w:rsidR="003E7727" w:rsidRPr="00184FEC">
        <w:rPr>
          <w:sz w:val="28"/>
          <w:szCs w:val="28"/>
        </w:rPr>
        <w:t>09.11.2016</w:t>
      </w:r>
      <w:r w:rsidRPr="00184FEC">
        <w:rPr>
          <w:sz w:val="28"/>
          <w:szCs w:val="28"/>
        </w:rPr>
        <w:t xml:space="preserve"> </w:t>
      </w:r>
      <w:r w:rsidR="00F7183D" w:rsidRPr="00184FEC">
        <w:rPr>
          <w:sz w:val="28"/>
          <w:szCs w:val="28"/>
        </w:rPr>
        <w:t xml:space="preserve">№ </w:t>
      </w:r>
      <w:r w:rsidR="003E7727" w:rsidRPr="00184FEC">
        <w:rPr>
          <w:sz w:val="28"/>
          <w:szCs w:val="28"/>
        </w:rPr>
        <w:t>49/224</w:t>
      </w:r>
      <w:r w:rsidR="00F7183D" w:rsidRPr="00184FEC">
        <w:rPr>
          <w:sz w:val="28"/>
          <w:szCs w:val="28"/>
        </w:rPr>
        <w:t xml:space="preserve">  </w:t>
      </w:r>
      <w:r w:rsidR="00CA62FC" w:rsidRPr="00184FEC">
        <w:rPr>
          <w:sz w:val="28"/>
          <w:szCs w:val="28"/>
        </w:rPr>
        <w:t xml:space="preserve">                 </w:t>
      </w:r>
      <w:r w:rsidR="00F7183D" w:rsidRPr="00184FEC">
        <w:rPr>
          <w:sz w:val="28"/>
          <w:szCs w:val="28"/>
        </w:rPr>
        <w:t>«О бюджетном процессе» и статьей 264.4 БК РФ.</w:t>
      </w:r>
      <w:r w:rsidR="00CA62FC" w:rsidRPr="00184FEC">
        <w:rPr>
          <w:sz w:val="28"/>
          <w:szCs w:val="28"/>
        </w:rPr>
        <w:t xml:space="preserve"> </w:t>
      </w:r>
    </w:p>
    <w:p w:rsidR="00C04E8E" w:rsidRPr="00184FEC" w:rsidRDefault="00C04E8E" w:rsidP="00E80822">
      <w:pPr>
        <w:spacing w:before="200" w:line="276" w:lineRule="auto"/>
        <w:ind w:firstLine="709"/>
        <w:jc w:val="center"/>
        <w:rPr>
          <w:b/>
          <w:sz w:val="28"/>
          <w:szCs w:val="28"/>
        </w:rPr>
      </w:pPr>
    </w:p>
    <w:p w:rsidR="00C04E8E" w:rsidRPr="00184FEC" w:rsidRDefault="00C04E8E" w:rsidP="00E80822">
      <w:pPr>
        <w:spacing w:before="200" w:line="276" w:lineRule="auto"/>
        <w:ind w:firstLine="709"/>
        <w:jc w:val="center"/>
        <w:rPr>
          <w:b/>
          <w:sz w:val="28"/>
          <w:szCs w:val="28"/>
        </w:rPr>
      </w:pPr>
    </w:p>
    <w:p w:rsidR="00C24023" w:rsidRPr="00184FEC" w:rsidRDefault="00CE24FC" w:rsidP="00E80822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184FEC">
        <w:rPr>
          <w:b/>
          <w:sz w:val="28"/>
          <w:szCs w:val="28"/>
        </w:rPr>
        <w:lastRenderedPageBreak/>
        <w:t>Общая характеристика исполнения бюджета в 2021 году</w:t>
      </w:r>
    </w:p>
    <w:p w:rsidR="00D33E58" w:rsidRPr="00184FEC" w:rsidRDefault="00D33E58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Решением </w:t>
      </w:r>
      <w:r w:rsidR="00C04E8E" w:rsidRPr="00184FEC">
        <w:rPr>
          <w:sz w:val="28"/>
          <w:szCs w:val="28"/>
        </w:rPr>
        <w:t>Михайловской</w:t>
      </w:r>
      <w:r w:rsidR="00191D73" w:rsidRPr="00184FEC">
        <w:rPr>
          <w:sz w:val="28"/>
          <w:szCs w:val="28"/>
        </w:rPr>
        <w:t xml:space="preserve"> сельской Думы от </w:t>
      </w:r>
      <w:r w:rsidR="00C04E8E" w:rsidRPr="00184FEC">
        <w:rPr>
          <w:sz w:val="28"/>
          <w:szCs w:val="28"/>
        </w:rPr>
        <w:t>21.12.2020 № 44/160</w:t>
      </w:r>
      <w:r w:rsidR="00191D73" w:rsidRPr="00184FEC">
        <w:rPr>
          <w:sz w:val="28"/>
          <w:szCs w:val="28"/>
        </w:rPr>
        <w:t xml:space="preserve"> </w:t>
      </w:r>
      <w:r w:rsidR="00CA62FC" w:rsidRPr="00184FEC">
        <w:rPr>
          <w:sz w:val="28"/>
          <w:szCs w:val="28"/>
        </w:rPr>
        <w:t xml:space="preserve">                      </w:t>
      </w:r>
      <w:r w:rsidR="00191D73" w:rsidRPr="00184FEC">
        <w:rPr>
          <w:sz w:val="28"/>
          <w:szCs w:val="28"/>
        </w:rPr>
        <w:t xml:space="preserve">«О бюджете муниципального образования </w:t>
      </w:r>
      <w:r w:rsidR="00C04E8E" w:rsidRPr="00184FEC">
        <w:rPr>
          <w:sz w:val="28"/>
          <w:szCs w:val="28"/>
        </w:rPr>
        <w:t>Михайловское</w:t>
      </w:r>
      <w:r w:rsidR="00191D73" w:rsidRPr="00184FEC">
        <w:rPr>
          <w:sz w:val="28"/>
          <w:szCs w:val="28"/>
        </w:rPr>
        <w:t xml:space="preserve"> сельское поселение на 2021 год и плановый период 2022 и 2023 годов» первоначально на 2021 год прогнозируемый </w:t>
      </w:r>
      <w:r w:rsidR="00191D73" w:rsidRPr="00184FEC">
        <w:rPr>
          <w:b/>
          <w:sz w:val="28"/>
          <w:szCs w:val="28"/>
        </w:rPr>
        <w:t>объем доходов</w:t>
      </w:r>
      <w:r w:rsidR="00191D73" w:rsidRPr="00184FEC">
        <w:rPr>
          <w:sz w:val="28"/>
          <w:szCs w:val="28"/>
        </w:rPr>
        <w:t xml:space="preserve"> был утвержден в сумме</w:t>
      </w:r>
      <w:r w:rsidR="006A447F" w:rsidRPr="00184FEC">
        <w:rPr>
          <w:sz w:val="28"/>
          <w:szCs w:val="28"/>
        </w:rPr>
        <w:t xml:space="preserve"> </w:t>
      </w:r>
      <w:r w:rsidR="0083778C" w:rsidRPr="00184FEC">
        <w:rPr>
          <w:sz w:val="28"/>
          <w:szCs w:val="28"/>
        </w:rPr>
        <w:t xml:space="preserve">                                </w:t>
      </w:r>
      <w:r w:rsidR="0083778C" w:rsidRPr="00184FEC">
        <w:rPr>
          <w:b/>
          <w:sz w:val="28"/>
          <w:szCs w:val="28"/>
        </w:rPr>
        <w:t>2 535,1</w:t>
      </w:r>
      <w:r w:rsidR="006A447F" w:rsidRPr="00184FEC">
        <w:rPr>
          <w:b/>
          <w:sz w:val="28"/>
          <w:szCs w:val="28"/>
        </w:rPr>
        <w:t xml:space="preserve"> тыс. рублей</w:t>
      </w:r>
      <w:r w:rsidR="00191D73" w:rsidRPr="00184FEC">
        <w:rPr>
          <w:sz w:val="28"/>
          <w:szCs w:val="28"/>
        </w:rPr>
        <w:t xml:space="preserve">, </w:t>
      </w:r>
      <w:r w:rsidR="00191D73" w:rsidRPr="00184FEC">
        <w:rPr>
          <w:b/>
          <w:sz w:val="28"/>
          <w:szCs w:val="28"/>
        </w:rPr>
        <w:t>расходов</w:t>
      </w:r>
      <w:r w:rsidR="00191D73" w:rsidRPr="00184FEC">
        <w:rPr>
          <w:sz w:val="28"/>
          <w:szCs w:val="28"/>
        </w:rPr>
        <w:t xml:space="preserve"> – в сумме</w:t>
      </w:r>
      <w:r w:rsidR="006A447F" w:rsidRPr="00184FEC">
        <w:rPr>
          <w:sz w:val="28"/>
          <w:szCs w:val="28"/>
        </w:rPr>
        <w:t xml:space="preserve"> </w:t>
      </w:r>
      <w:r w:rsidR="00F2219E" w:rsidRPr="00184FEC">
        <w:rPr>
          <w:sz w:val="28"/>
          <w:szCs w:val="28"/>
        </w:rPr>
        <w:t xml:space="preserve"> </w:t>
      </w:r>
      <w:r w:rsidR="0083778C" w:rsidRPr="00184FEC">
        <w:rPr>
          <w:b/>
          <w:sz w:val="28"/>
          <w:szCs w:val="28"/>
        </w:rPr>
        <w:t>2 550,1</w:t>
      </w:r>
      <w:r w:rsidR="006A447F" w:rsidRPr="00184FEC">
        <w:rPr>
          <w:sz w:val="28"/>
          <w:szCs w:val="28"/>
        </w:rPr>
        <w:t xml:space="preserve"> </w:t>
      </w:r>
      <w:r w:rsidR="006A447F" w:rsidRPr="00184FEC">
        <w:rPr>
          <w:b/>
          <w:sz w:val="28"/>
          <w:szCs w:val="28"/>
        </w:rPr>
        <w:t>тыс. рублей</w:t>
      </w:r>
      <w:r w:rsidR="006A447F" w:rsidRPr="00184FEC">
        <w:rPr>
          <w:sz w:val="28"/>
          <w:szCs w:val="28"/>
        </w:rPr>
        <w:t xml:space="preserve">, </w:t>
      </w:r>
      <w:r w:rsidR="00191D73" w:rsidRPr="00184FEC">
        <w:rPr>
          <w:b/>
          <w:sz w:val="28"/>
          <w:szCs w:val="28"/>
        </w:rPr>
        <w:t>дефицит</w:t>
      </w:r>
      <w:r w:rsidR="00191D73" w:rsidRPr="00184FEC">
        <w:rPr>
          <w:sz w:val="28"/>
          <w:szCs w:val="28"/>
        </w:rPr>
        <w:t xml:space="preserve"> бюджета был предусмотрен в объеме</w:t>
      </w:r>
      <w:r w:rsidR="006A447F" w:rsidRPr="00184FEC">
        <w:rPr>
          <w:sz w:val="28"/>
          <w:szCs w:val="28"/>
        </w:rPr>
        <w:t xml:space="preserve"> </w:t>
      </w:r>
      <w:r w:rsidR="00CA62FC" w:rsidRPr="00184FEC">
        <w:rPr>
          <w:sz w:val="28"/>
          <w:szCs w:val="28"/>
        </w:rPr>
        <w:t xml:space="preserve"> </w:t>
      </w:r>
      <w:r w:rsidR="0083778C" w:rsidRPr="00184FEC">
        <w:rPr>
          <w:b/>
          <w:sz w:val="28"/>
          <w:szCs w:val="28"/>
        </w:rPr>
        <w:t>15</w:t>
      </w:r>
      <w:r w:rsidR="006A447F" w:rsidRPr="00184FEC">
        <w:rPr>
          <w:b/>
          <w:sz w:val="28"/>
          <w:szCs w:val="28"/>
        </w:rPr>
        <w:t>,0 тыс. рублей</w:t>
      </w:r>
      <w:r w:rsidR="006A447F" w:rsidRPr="00184FEC">
        <w:rPr>
          <w:sz w:val="28"/>
          <w:szCs w:val="28"/>
        </w:rPr>
        <w:t>.</w:t>
      </w:r>
    </w:p>
    <w:p w:rsidR="00916105" w:rsidRPr="00184FEC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Основные характеристики бюджета в течение 2021 года корректировались </w:t>
      </w:r>
      <w:r w:rsidR="00FD4719" w:rsidRPr="00184FEC">
        <w:rPr>
          <w:sz w:val="28"/>
          <w:szCs w:val="28"/>
        </w:rPr>
        <w:t xml:space="preserve">5 </w:t>
      </w:r>
      <w:r w:rsidRPr="00184FEC">
        <w:rPr>
          <w:sz w:val="28"/>
          <w:szCs w:val="28"/>
        </w:rPr>
        <w:t>раз.</w:t>
      </w:r>
    </w:p>
    <w:p w:rsidR="00916105" w:rsidRPr="00184FEC" w:rsidRDefault="00916105" w:rsidP="0091610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Внесение изменений в бюджет поселения было обусловлено корректировкой расходов бюджета за счет остатков средств, образовавшихся на начало отчетного года, фактическим поступлением доходов относительно первоначально запланированных объемов.</w:t>
      </w:r>
    </w:p>
    <w:p w:rsidR="00191D73" w:rsidRPr="00184FEC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 В результате </w:t>
      </w:r>
      <w:r w:rsidRPr="00184FEC">
        <w:rPr>
          <w:b/>
          <w:sz w:val="28"/>
          <w:szCs w:val="28"/>
        </w:rPr>
        <w:t>уточненные плановые назначения доходов</w:t>
      </w:r>
      <w:r w:rsidRPr="00184FEC">
        <w:rPr>
          <w:sz w:val="28"/>
          <w:szCs w:val="28"/>
        </w:rPr>
        <w:t xml:space="preserve"> бюджета по сравнению с первоначально установленными показателями были увеличены на</w:t>
      </w:r>
      <w:r w:rsidR="00C04F46" w:rsidRPr="00184FEC">
        <w:rPr>
          <w:sz w:val="28"/>
          <w:szCs w:val="28"/>
        </w:rPr>
        <w:t xml:space="preserve"> </w:t>
      </w:r>
      <w:r w:rsidR="0083778C" w:rsidRPr="00184FEC">
        <w:rPr>
          <w:sz w:val="28"/>
          <w:szCs w:val="28"/>
        </w:rPr>
        <w:t>733,2</w:t>
      </w:r>
      <w:r w:rsidR="00C04F46" w:rsidRPr="00184FEC">
        <w:rPr>
          <w:sz w:val="28"/>
          <w:szCs w:val="28"/>
        </w:rPr>
        <w:t xml:space="preserve"> тыс. рублей</w:t>
      </w:r>
      <w:r w:rsidRPr="00184FEC">
        <w:rPr>
          <w:sz w:val="28"/>
          <w:szCs w:val="28"/>
        </w:rPr>
        <w:t xml:space="preserve"> или на</w:t>
      </w:r>
      <w:r w:rsidR="00C04F46" w:rsidRPr="00184FEC">
        <w:rPr>
          <w:sz w:val="28"/>
          <w:szCs w:val="28"/>
        </w:rPr>
        <w:t xml:space="preserve"> </w:t>
      </w:r>
      <w:r w:rsidR="0083778C" w:rsidRPr="00184FEC">
        <w:rPr>
          <w:sz w:val="28"/>
          <w:szCs w:val="28"/>
        </w:rPr>
        <w:t>28,9</w:t>
      </w:r>
      <w:r w:rsidR="00475ABE" w:rsidRPr="00184FEC">
        <w:rPr>
          <w:sz w:val="28"/>
          <w:szCs w:val="28"/>
        </w:rPr>
        <w:t>%</w:t>
      </w:r>
      <w:r w:rsidR="00916105" w:rsidRPr="00184FEC">
        <w:rPr>
          <w:sz w:val="28"/>
          <w:szCs w:val="28"/>
        </w:rPr>
        <w:t xml:space="preserve"> и составили </w:t>
      </w:r>
      <w:r w:rsidR="0083778C" w:rsidRPr="00184FEC">
        <w:rPr>
          <w:b/>
          <w:sz w:val="28"/>
          <w:szCs w:val="28"/>
        </w:rPr>
        <w:t>3 268,3</w:t>
      </w:r>
      <w:r w:rsidR="00916105" w:rsidRPr="00184FEC">
        <w:rPr>
          <w:b/>
          <w:sz w:val="28"/>
          <w:szCs w:val="28"/>
        </w:rPr>
        <w:t xml:space="preserve"> тыс. рублей</w:t>
      </w:r>
      <w:r w:rsidRPr="00184FEC">
        <w:rPr>
          <w:sz w:val="28"/>
          <w:szCs w:val="28"/>
        </w:rPr>
        <w:t>;</w:t>
      </w:r>
      <w:r w:rsidR="00C04F46" w:rsidRPr="00184FEC">
        <w:rPr>
          <w:sz w:val="28"/>
          <w:szCs w:val="28"/>
        </w:rPr>
        <w:t xml:space="preserve"> </w:t>
      </w:r>
      <w:r w:rsidRPr="00184FEC">
        <w:rPr>
          <w:b/>
          <w:sz w:val="28"/>
          <w:szCs w:val="28"/>
        </w:rPr>
        <w:t xml:space="preserve">расходов </w:t>
      </w:r>
      <w:r w:rsidRPr="00184FEC">
        <w:rPr>
          <w:sz w:val="28"/>
          <w:szCs w:val="28"/>
        </w:rPr>
        <w:t>– на</w:t>
      </w:r>
      <w:r w:rsidR="00C04F46" w:rsidRPr="00184FEC">
        <w:rPr>
          <w:sz w:val="28"/>
          <w:szCs w:val="28"/>
        </w:rPr>
        <w:t xml:space="preserve"> </w:t>
      </w:r>
      <w:r w:rsidR="0083778C" w:rsidRPr="00184FEC">
        <w:rPr>
          <w:sz w:val="28"/>
          <w:szCs w:val="28"/>
        </w:rPr>
        <w:t>1 247,7</w:t>
      </w:r>
      <w:r w:rsidR="00C04F46" w:rsidRPr="00184FEC">
        <w:rPr>
          <w:sz w:val="28"/>
          <w:szCs w:val="28"/>
        </w:rPr>
        <w:t xml:space="preserve"> тыс. рублей</w:t>
      </w:r>
      <w:r w:rsidRPr="00184FEC">
        <w:rPr>
          <w:sz w:val="28"/>
          <w:szCs w:val="28"/>
        </w:rPr>
        <w:t>, или на</w:t>
      </w:r>
      <w:r w:rsidR="00475ABE" w:rsidRPr="00184FEC">
        <w:rPr>
          <w:sz w:val="28"/>
          <w:szCs w:val="28"/>
        </w:rPr>
        <w:t xml:space="preserve"> </w:t>
      </w:r>
      <w:r w:rsidR="0083778C" w:rsidRPr="00184FEC">
        <w:rPr>
          <w:sz w:val="28"/>
          <w:szCs w:val="28"/>
        </w:rPr>
        <w:t>48,9</w:t>
      </w:r>
      <w:r w:rsidRPr="00184FEC">
        <w:rPr>
          <w:sz w:val="28"/>
          <w:szCs w:val="28"/>
        </w:rPr>
        <w:t>%</w:t>
      </w:r>
      <w:r w:rsidR="00916105" w:rsidRPr="00184FEC">
        <w:rPr>
          <w:sz w:val="28"/>
          <w:szCs w:val="28"/>
        </w:rPr>
        <w:t xml:space="preserve"> и составили </w:t>
      </w:r>
      <w:r w:rsidR="00CA62FC" w:rsidRPr="00184FEC">
        <w:rPr>
          <w:sz w:val="28"/>
          <w:szCs w:val="28"/>
        </w:rPr>
        <w:t xml:space="preserve">                              </w:t>
      </w:r>
      <w:r w:rsidR="0083778C" w:rsidRPr="00184FEC">
        <w:rPr>
          <w:b/>
          <w:sz w:val="28"/>
          <w:szCs w:val="28"/>
        </w:rPr>
        <w:t>3 797,8</w:t>
      </w:r>
      <w:r w:rsidR="00916105" w:rsidRPr="00184FEC">
        <w:rPr>
          <w:b/>
          <w:sz w:val="28"/>
          <w:szCs w:val="28"/>
        </w:rPr>
        <w:t xml:space="preserve"> тыс. рублей</w:t>
      </w:r>
      <w:r w:rsidRPr="00184FEC">
        <w:rPr>
          <w:sz w:val="28"/>
          <w:szCs w:val="28"/>
        </w:rPr>
        <w:t xml:space="preserve">; </w:t>
      </w:r>
      <w:r w:rsidRPr="00184FEC">
        <w:rPr>
          <w:b/>
          <w:sz w:val="28"/>
          <w:szCs w:val="28"/>
        </w:rPr>
        <w:t>дефицит</w:t>
      </w:r>
      <w:r w:rsidRPr="00184FEC">
        <w:rPr>
          <w:sz w:val="28"/>
          <w:szCs w:val="28"/>
        </w:rPr>
        <w:t xml:space="preserve"> спланирован на уровне</w:t>
      </w:r>
      <w:r w:rsidR="00C04F46" w:rsidRPr="00184FEC">
        <w:rPr>
          <w:sz w:val="28"/>
          <w:szCs w:val="28"/>
        </w:rPr>
        <w:t xml:space="preserve"> </w:t>
      </w:r>
      <w:r w:rsidR="0083778C" w:rsidRPr="00184FEC">
        <w:rPr>
          <w:sz w:val="28"/>
          <w:szCs w:val="28"/>
        </w:rPr>
        <w:t xml:space="preserve"> </w:t>
      </w:r>
      <w:r w:rsidR="0083778C" w:rsidRPr="00184FEC">
        <w:rPr>
          <w:b/>
          <w:sz w:val="28"/>
          <w:szCs w:val="28"/>
        </w:rPr>
        <w:t xml:space="preserve">529,5  </w:t>
      </w:r>
      <w:r w:rsidR="00C04F46" w:rsidRPr="00184FEC">
        <w:rPr>
          <w:b/>
          <w:sz w:val="28"/>
          <w:szCs w:val="28"/>
        </w:rPr>
        <w:t>тыс. рублей</w:t>
      </w:r>
      <w:r w:rsidRPr="00184FEC">
        <w:rPr>
          <w:sz w:val="28"/>
          <w:szCs w:val="28"/>
        </w:rPr>
        <w:t>.</w:t>
      </w:r>
    </w:p>
    <w:p w:rsidR="00191D73" w:rsidRPr="00184FEC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Основные характеристики бюджета поселения на 2021 год представлены в следующей таблице:</w:t>
      </w:r>
    </w:p>
    <w:tbl>
      <w:tblPr>
        <w:tblW w:w="9369" w:type="dxa"/>
        <w:tblInd w:w="95" w:type="dxa"/>
        <w:tblLook w:val="04A0"/>
      </w:tblPr>
      <w:tblGrid>
        <w:gridCol w:w="1400"/>
        <w:gridCol w:w="2299"/>
        <w:gridCol w:w="567"/>
        <w:gridCol w:w="2693"/>
        <w:gridCol w:w="2410"/>
      </w:tblGrid>
      <w:tr w:rsidR="00121DF4" w:rsidRPr="00184FEC" w:rsidTr="008124B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F4" w:rsidRPr="00184FEC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F4" w:rsidRPr="00184FEC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F4" w:rsidRPr="00184FEC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F4" w:rsidRPr="00184FEC" w:rsidRDefault="00121DF4" w:rsidP="00671C2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F939B0" w:rsidRPr="00184FEC" w:rsidTr="0083778C">
        <w:trPr>
          <w:trHeight w:val="227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B0" w:rsidRPr="00184FE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Показатели</w:t>
            </w:r>
          </w:p>
          <w:p w:rsidR="00F939B0" w:rsidRPr="00184FE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39B0" w:rsidRPr="00184FEC" w:rsidRDefault="00F939B0" w:rsidP="0083778C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Бюджет поселения на 2021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9B0" w:rsidRPr="00184FE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Исполнено за январь-декабрь 2021 года</w:t>
            </w:r>
          </w:p>
          <w:p w:rsidR="00F939B0" w:rsidRPr="00184FE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39B0" w:rsidRPr="00184FEC" w:rsidTr="001A5C18">
        <w:trPr>
          <w:trHeight w:val="30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B0" w:rsidRPr="00184FE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B0" w:rsidRPr="00184FE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(первоначальный план)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B0" w:rsidRPr="00184FE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(уточненный план)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B0" w:rsidRPr="00184FE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DF4" w:rsidRPr="00184FEC" w:rsidTr="008124B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184FEC" w:rsidRDefault="00121DF4" w:rsidP="00F939B0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184FEC" w:rsidRDefault="0083778C" w:rsidP="0083778C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2 535,1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184FEC" w:rsidRDefault="0083778C" w:rsidP="0083778C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3 268,3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184FEC" w:rsidRDefault="0083778C" w:rsidP="0083778C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2 998,8</w:t>
            </w:r>
          </w:p>
        </w:tc>
      </w:tr>
      <w:tr w:rsidR="00121DF4" w:rsidRPr="00184FEC" w:rsidTr="008124B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184FEC" w:rsidRDefault="00121DF4" w:rsidP="00F939B0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184FEC" w:rsidRDefault="0083778C" w:rsidP="0083778C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2 550,1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184FEC" w:rsidRDefault="0083778C" w:rsidP="0083778C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3 797,8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184FEC" w:rsidRDefault="0083778C" w:rsidP="0083778C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3 352,6</w:t>
            </w:r>
          </w:p>
        </w:tc>
      </w:tr>
      <w:tr w:rsidR="00121DF4" w:rsidRPr="00184FEC" w:rsidTr="00F939B0">
        <w:trPr>
          <w:trHeight w:val="33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184FEC" w:rsidRDefault="00121DF4" w:rsidP="00F939B0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Дефицит (-), профицит (+)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184FEC" w:rsidRDefault="0083778C" w:rsidP="0083778C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184FEC" w:rsidRDefault="0083778C" w:rsidP="0083778C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-529,5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184FEC" w:rsidRDefault="0083778C" w:rsidP="0083778C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-353,8</w:t>
            </w:r>
          </w:p>
        </w:tc>
      </w:tr>
    </w:tbl>
    <w:p w:rsidR="00387CF9" w:rsidRPr="00184FEC" w:rsidRDefault="003D7BF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b/>
          <w:sz w:val="28"/>
          <w:szCs w:val="28"/>
        </w:rPr>
        <w:t>И</w:t>
      </w:r>
      <w:r w:rsidR="00F2219E" w:rsidRPr="00184FEC">
        <w:rPr>
          <w:b/>
          <w:sz w:val="28"/>
          <w:szCs w:val="28"/>
        </w:rPr>
        <w:t>сполнение бюджета</w:t>
      </w:r>
      <w:r w:rsidR="00F2219E" w:rsidRPr="00184FEC">
        <w:rPr>
          <w:sz w:val="28"/>
          <w:szCs w:val="28"/>
        </w:rPr>
        <w:t xml:space="preserve"> поселения в 2021 году </w:t>
      </w:r>
      <w:r w:rsidR="00F2219E" w:rsidRPr="00184FEC">
        <w:rPr>
          <w:b/>
          <w:sz w:val="28"/>
          <w:szCs w:val="28"/>
        </w:rPr>
        <w:t>по доходам</w:t>
      </w:r>
      <w:r w:rsidR="00F2219E" w:rsidRPr="00184FEC">
        <w:rPr>
          <w:sz w:val="28"/>
          <w:szCs w:val="28"/>
        </w:rPr>
        <w:t xml:space="preserve"> составило </w:t>
      </w:r>
      <w:r w:rsidR="00B8536B" w:rsidRPr="00184FEC">
        <w:rPr>
          <w:sz w:val="28"/>
          <w:szCs w:val="28"/>
        </w:rPr>
        <w:t xml:space="preserve">                                            </w:t>
      </w:r>
      <w:r w:rsidR="0083778C" w:rsidRPr="00184FEC">
        <w:rPr>
          <w:b/>
          <w:sz w:val="28"/>
          <w:szCs w:val="28"/>
        </w:rPr>
        <w:t>2 998,8</w:t>
      </w:r>
      <w:r w:rsidR="00F2219E" w:rsidRPr="00184FEC">
        <w:rPr>
          <w:b/>
          <w:sz w:val="28"/>
          <w:szCs w:val="28"/>
        </w:rPr>
        <w:t xml:space="preserve"> тыс. рублей</w:t>
      </w:r>
      <w:r w:rsidR="00F2219E" w:rsidRPr="00184FEC">
        <w:rPr>
          <w:sz w:val="28"/>
          <w:szCs w:val="28"/>
        </w:rPr>
        <w:t xml:space="preserve"> или </w:t>
      </w:r>
      <w:r w:rsidR="0083778C" w:rsidRPr="00184FEC">
        <w:rPr>
          <w:sz w:val="28"/>
          <w:szCs w:val="28"/>
        </w:rPr>
        <w:t>91,8</w:t>
      </w:r>
      <w:r w:rsidR="00F2219E" w:rsidRPr="00184FEC">
        <w:rPr>
          <w:sz w:val="28"/>
          <w:szCs w:val="28"/>
        </w:rPr>
        <w:t xml:space="preserve">% от уточненного плана; </w:t>
      </w:r>
      <w:r w:rsidR="00F2219E" w:rsidRPr="00184FEC">
        <w:rPr>
          <w:b/>
          <w:sz w:val="28"/>
          <w:szCs w:val="28"/>
        </w:rPr>
        <w:t xml:space="preserve">по расходам – </w:t>
      </w:r>
      <w:r w:rsidR="00CA62FC" w:rsidRPr="00184FEC">
        <w:rPr>
          <w:b/>
          <w:sz w:val="28"/>
          <w:szCs w:val="28"/>
        </w:rPr>
        <w:t xml:space="preserve">          </w:t>
      </w:r>
      <w:r w:rsidR="0083778C" w:rsidRPr="00184FEC">
        <w:rPr>
          <w:b/>
          <w:sz w:val="28"/>
          <w:szCs w:val="28"/>
        </w:rPr>
        <w:t>3 352,6</w:t>
      </w:r>
      <w:r w:rsidR="00F2219E" w:rsidRPr="00184FEC">
        <w:rPr>
          <w:b/>
          <w:sz w:val="28"/>
          <w:szCs w:val="28"/>
        </w:rPr>
        <w:t xml:space="preserve"> тыс. рублей</w:t>
      </w:r>
      <w:r w:rsidR="00F2219E" w:rsidRPr="00184FEC">
        <w:rPr>
          <w:sz w:val="28"/>
          <w:szCs w:val="28"/>
        </w:rPr>
        <w:t xml:space="preserve"> или </w:t>
      </w:r>
      <w:r w:rsidR="0083778C" w:rsidRPr="00184FEC">
        <w:rPr>
          <w:sz w:val="28"/>
          <w:szCs w:val="28"/>
        </w:rPr>
        <w:t>88,3</w:t>
      </w:r>
      <w:r w:rsidR="00F2219E" w:rsidRPr="00184FEC">
        <w:rPr>
          <w:sz w:val="28"/>
          <w:szCs w:val="28"/>
        </w:rPr>
        <w:t xml:space="preserve">%  от уточненного плана. </w:t>
      </w:r>
      <w:r w:rsidRPr="00184FEC">
        <w:rPr>
          <w:sz w:val="28"/>
          <w:szCs w:val="28"/>
        </w:rPr>
        <w:t xml:space="preserve">По итогам 2021 года </w:t>
      </w:r>
      <w:r w:rsidRPr="00184FEC">
        <w:rPr>
          <w:b/>
          <w:sz w:val="28"/>
          <w:szCs w:val="28"/>
        </w:rPr>
        <w:t>дефицит</w:t>
      </w:r>
      <w:r w:rsidRPr="00184FEC">
        <w:rPr>
          <w:sz w:val="28"/>
          <w:szCs w:val="28"/>
        </w:rPr>
        <w:t xml:space="preserve"> сложился в объеме </w:t>
      </w:r>
      <w:r w:rsidR="00184FEC">
        <w:rPr>
          <w:b/>
          <w:sz w:val="28"/>
          <w:szCs w:val="28"/>
        </w:rPr>
        <w:t>353,8</w:t>
      </w:r>
      <w:r w:rsidRPr="00184FEC">
        <w:rPr>
          <w:b/>
          <w:sz w:val="28"/>
          <w:szCs w:val="28"/>
        </w:rPr>
        <w:t xml:space="preserve"> тыс. рублей</w:t>
      </w:r>
      <w:r w:rsidRPr="00184FEC">
        <w:rPr>
          <w:sz w:val="28"/>
          <w:szCs w:val="28"/>
        </w:rPr>
        <w:t>.</w:t>
      </w:r>
    </w:p>
    <w:p w:rsidR="00C24023" w:rsidRPr="00184FEC" w:rsidRDefault="00CE24FC" w:rsidP="00E80822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184FEC">
        <w:rPr>
          <w:b/>
          <w:sz w:val="28"/>
          <w:szCs w:val="28"/>
        </w:rPr>
        <w:t>Анализ исполнения доходной части бюджета за 2021 год</w:t>
      </w:r>
    </w:p>
    <w:p w:rsidR="00363A90" w:rsidRPr="00184FEC" w:rsidRDefault="00363A90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Бюджет </w:t>
      </w:r>
      <w:r w:rsidR="00E609D9" w:rsidRPr="00184FEC">
        <w:rPr>
          <w:sz w:val="28"/>
          <w:szCs w:val="28"/>
        </w:rPr>
        <w:t>Михайловского</w:t>
      </w:r>
      <w:r w:rsidRPr="00184FEC">
        <w:rPr>
          <w:sz w:val="28"/>
          <w:szCs w:val="28"/>
        </w:rPr>
        <w:t xml:space="preserve"> сельского поселения за 2021 год по доходам формировался за счет налоговых, неналоговых и безвозмездных поступлений.</w:t>
      </w:r>
    </w:p>
    <w:p w:rsidR="00DF0CB8" w:rsidRPr="00184FEC" w:rsidRDefault="00DF0CB8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Поступления доходов бюджета поселения за 2021 год приведены в следующей таблице:</w:t>
      </w:r>
    </w:p>
    <w:p w:rsidR="00E609D9" w:rsidRPr="00184FEC" w:rsidRDefault="00E609D9" w:rsidP="00363A90">
      <w:pPr>
        <w:spacing w:line="276" w:lineRule="auto"/>
        <w:ind w:firstLine="709"/>
        <w:jc w:val="both"/>
        <w:rPr>
          <w:sz w:val="28"/>
          <w:szCs w:val="28"/>
        </w:rPr>
      </w:pPr>
    </w:p>
    <w:p w:rsidR="00E609D9" w:rsidRPr="00184FEC" w:rsidRDefault="00E609D9" w:rsidP="00363A9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000"/>
        <w:gridCol w:w="992"/>
        <w:gridCol w:w="992"/>
        <w:gridCol w:w="851"/>
        <w:gridCol w:w="992"/>
        <w:gridCol w:w="1134"/>
        <w:gridCol w:w="851"/>
        <w:gridCol w:w="850"/>
        <w:gridCol w:w="709"/>
      </w:tblGrid>
      <w:tr w:rsidR="00E609D9" w:rsidRPr="00184FEC" w:rsidTr="00E609D9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2021 год,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Уточненный прогноз доходов бюджета поселения на 2021 год, тыс. рублей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E609D9" w:rsidRPr="00184FEC" w:rsidTr="00E609D9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9" w:rsidRPr="00184FEC" w:rsidRDefault="00E60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9" w:rsidRPr="00184FEC" w:rsidRDefault="00E60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9" w:rsidRPr="00184FEC" w:rsidRDefault="00E60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2021/2020</w:t>
            </w:r>
          </w:p>
        </w:tc>
      </w:tr>
      <w:tr w:rsidR="00E609D9" w:rsidRPr="00184FEC" w:rsidTr="00E609D9">
        <w:trPr>
          <w:trHeight w:val="15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9" w:rsidRPr="00184FEC" w:rsidRDefault="00E60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9" w:rsidRPr="00184FEC" w:rsidRDefault="00E60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9" w:rsidRPr="00184FEC" w:rsidRDefault="00E60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в % к первоначальному прогнозу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гр.8/гр.7, %</w:t>
            </w:r>
          </w:p>
        </w:tc>
      </w:tr>
      <w:tr w:rsidR="00E609D9" w:rsidRPr="00184FEC" w:rsidTr="00E609D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D9" w:rsidRPr="00184FEC" w:rsidRDefault="00E609D9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</w:t>
            </w:r>
          </w:p>
        </w:tc>
      </w:tr>
      <w:tr w:rsidR="00E609D9" w:rsidRPr="00184FEC" w:rsidTr="00E609D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E609D9" w:rsidRPr="00184FEC" w:rsidTr="00E609D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-28,6</w:t>
            </w:r>
          </w:p>
        </w:tc>
      </w:tr>
      <w:tr w:rsidR="00E609D9" w:rsidRPr="00184FEC" w:rsidTr="00E609D9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1 648,4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2 504,7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2 224,7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2 971,7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-747,0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-25,1</w:t>
            </w:r>
          </w:p>
        </w:tc>
      </w:tr>
      <w:tr w:rsidR="00E609D9" w:rsidRPr="00184FEC" w:rsidTr="00E609D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Всего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2 535,1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3 268,3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2 998,8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-851,8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D9" w:rsidRPr="00184FEC" w:rsidRDefault="00E609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-22,1</w:t>
            </w:r>
          </w:p>
        </w:tc>
      </w:tr>
    </w:tbl>
    <w:p w:rsidR="004606F9" w:rsidRPr="00184FEC" w:rsidRDefault="0064352B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В течение 2021 года прогноз поступления доходов бюджета поселения по сравнению с первоначально утвержденным объемом бы</w:t>
      </w:r>
      <w:r w:rsidR="00474719" w:rsidRPr="00184FEC">
        <w:rPr>
          <w:sz w:val="28"/>
          <w:szCs w:val="28"/>
        </w:rPr>
        <w:t xml:space="preserve">л увеличен на </w:t>
      </w:r>
      <w:r w:rsidR="00E609D9" w:rsidRPr="00184FEC">
        <w:rPr>
          <w:sz w:val="28"/>
          <w:szCs w:val="28"/>
        </w:rPr>
        <w:t>733,2</w:t>
      </w:r>
      <w:r w:rsidR="00474719" w:rsidRPr="00184FEC">
        <w:rPr>
          <w:sz w:val="28"/>
          <w:szCs w:val="28"/>
        </w:rPr>
        <w:t xml:space="preserve"> тыс. рублей</w:t>
      </w:r>
      <w:r w:rsidR="001A5C18" w:rsidRPr="00184FEC">
        <w:rPr>
          <w:sz w:val="28"/>
          <w:szCs w:val="28"/>
        </w:rPr>
        <w:t xml:space="preserve"> или </w:t>
      </w:r>
      <w:r w:rsidRPr="00184FEC">
        <w:rPr>
          <w:sz w:val="28"/>
          <w:szCs w:val="28"/>
        </w:rPr>
        <w:t xml:space="preserve">на </w:t>
      </w:r>
      <w:r w:rsidR="00E609D9" w:rsidRPr="00184FEC">
        <w:rPr>
          <w:sz w:val="28"/>
          <w:szCs w:val="28"/>
        </w:rPr>
        <w:t>28,9</w:t>
      </w:r>
      <w:r w:rsidRPr="00184FEC">
        <w:rPr>
          <w:sz w:val="28"/>
          <w:szCs w:val="28"/>
        </w:rPr>
        <w:t xml:space="preserve">%,  </w:t>
      </w:r>
      <w:r w:rsidR="00474719" w:rsidRPr="00184FEC">
        <w:rPr>
          <w:sz w:val="28"/>
          <w:szCs w:val="28"/>
        </w:rPr>
        <w:t xml:space="preserve">исключительно </w:t>
      </w:r>
      <w:r w:rsidRPr="00184FEC">
        <w:rPr>
          <w:sz w:val="28"/>
          <w:szCs w:val="28"/>
        </w:rPr>
        <w:t>за счет увеличения безвозмездных по</w:t>
      </w:r>
      <w:r w:rsidR="00474719" w:rsidRPr="00184FEC">
        <w:rPr>
          <w:sz w:val="28"/>
          <w:szCs w:val="28"/>
        </w:rPr>
        <w:t xml:space="preserve">ступлений на </w:t>
      </w:r>
      <w:r w:rsidR="00E609D9" w:rsidRPr="00184FEC">
        <w:rPr>
          <w:sz w:val="28"/>
          <w:szCs w:val="28"/>
        </w:rPr>
        <w:t>856,3</w:t>
      </w:r>
      <w:r w:rsidR="00474719" w:rsidRPr="00184FEC">
        <w:rPr>
          <w:sz w:val="28"/>
          <w:szCs w:val="28"/>
        </w:rPr>
        <w:t xml:space="preserve"> тыс. рублей</w:t>
      </w:r>
      <w:r w:rsidR="001A5C18" w:rsidRPr="00184FEC">
        <w:rPr>
          <w:sz w:val="28"/>
          <w:szCs w:val="28"/>
        </w:rPr>
        <w:t xml:space="preserve"> или </w:t>
      </w:r>
      <w:r w:rsidRPr="00184FEC">
        <w:rPr>
          <w:sz w:val="28"/>
          <w:szCs w:val="28"/>
        </w:rPr>
        <w:t xml:space="preserve">на </w:t>
      </w:r>
      <w:r w:rsidR="00E609D9" w:rsidRPr="00184FEC">
        <w:rPr>
          <w:sz w:val="28"/>
          <w:szCs w:val="28"/>
        </w:rPr>
        <w:t>51,9</w:t>
      </w:r>
      <w:r w:rsidRPr="00184FEC">
        <w:rPr>
          <w:sz w:val="28"/>
          <w:szCs w:val="28"/>
        </w:rPr>
        <w:t>%. Прогноз поступления по налоговым</w:t>
      </w:r>
      <w:r w:rsidR="00474719" w:rsidRPr="00184FEC">
        <w:rPr>
          <w:sz w:val="28"/>
          <w:szCs w:val="28"/>
        </w:rPr>
        <w:t xml:space="preserve"> </w:t>
      </w:r>
      <w:r w:rsidR="00184FEC">
        <w:rPr>
          <w:sz w:val="28"/>
          <w:szCs w:val="28"/>
        </w:rPr>
        <w:t xml:space="preserve">и неналоговым </w:t>
      </w:r>
      <w:r w:rsidR="00474719" w:rsidRPr="00184FEC">
        <w:rPr>
          <w:sz w:val="28"/>
          <w:szCs w:val="28"/>
        </w:rPr>
        <w:t xml:space="preserve">доходам, напротив, скорректирован в сторону уменьшения </w:t>
      </w:r>
      <w:r w:rsidR="00184FEC">
        <w:rPr>
          <w:sz w:val="28"/>
          <w:szCs w:val="28"/>
        </w:rPr>
        <w:t xml:space="preserve">налоговые - </w:t>
      </w:r>
      <w:r w:rsidR="00474719" w:rsidRPr="00184FEC">
        <w:rPr>
          <w:sz w:val="28"/>
          <w:szCs w:val="28"/>
        </w:rPr>
        <w:t xml:space="preserve">на </w:t>
      </w:r>
      <w:r w:rsidR="00E609D9" w:rsidRPr="00184FEC">
        <w:rPr>
          <w:sz w:val="28"/>
          <w:szCs w:val="28"/>
        </w:rPr>
        <w:t>21,5</w:t>
      </w:r>
      <w:r w:rsidR="00474719" w:rsidRPr="00184FEC">
        <w:rPr>
          <w:sz w:val="28"/>
          <w:szCs w:val="28"/>
        </w:rPr>
        <w:t xml:space="preserve"> тыс. рублей</w:t>
      </w:r>
      <w:r w:rsidR="001A5C18" w:rsidRPr="00184FEC">
        <w:rPr>
          <w:sz w:val="28"/>
          <w:szCs w:val="28"/>
        </w:rPr>
        <w:t xml:space="preserve"> или на</w:t>
      </w:r>
      <w:r w:rsidR="00474719" w:rsidRPr="00184FEC">
        <w:rPr>
          <w:sz w:val="28"/>
          <w:szCs w:val="28"/>
        </w:rPr>
        <w:t xml:space="preserve"> </w:t>
      </w:r>
      <w:r w:rsidR="00E609D9" w:rsidRPr="00184FEC">
        <w:rPr>
          <w:sz w:val="28"/>
          <w:szCs w:val="28"/>
        </w:rPr>
        <w:t>4</w:t>
      </w:r>
      <w:r w:rsidR="001A5C18" w:rsidRPr="00184FEC">
        <w:rPr>
          <w:sz w:val="28"/>
          <w:szCs w:val="28"/>
        </w:rPr>
        <w:t>%</w:t>
      </w:r>
      <w:r w:rsidR="00184FEC">
        <w:rPr>
          <w:sz w:val="28"/>
          <w:szCs w:val="28"/>
        </w:rPr>
        <w:t xml:space="preserve">, </w:t>
      </w:r>
      <w:r w:rsidR="00474719" w:rsidRPr="00184FEC">
        <w:rPr>
          <w:sz w:val="28"/>
          <w:szCs w:val="28"/>
        </w:rPr>
        <w:t xml:space="preserve"> н</w:t>
      </w:r>
      <w:r w:rsidR="0075209E" w:rsidRPr="00184FEC">
        <w:rPr>
          <w:sz w:val="28"/>
          <w:szCs w:val="28"/>
        </w:rPr>
        <w:t>еналоговы</w:t>
      </w:r>
      <w:r w:rsidR="00184FEC">
        <w:rPr>
          <w:sz w:val="28"/>
          <w:szCs w:val="28"/>
        </w:rPr>
        <w:t xml:space="preserve">е - </w:t>
      </w:r>
      <w:r w:rsidRPr="00184FEC">
        <w:rPr>
          <w:sz w:val="28"/>
          <w:szCs w:val="28"/>
        </w:rPr>
        <w:t xml:space="preserve">на </w:t>
      </w:r>
      <w:r w:rsidR="00E609D9" w:rsidRPr="00184FEC">
        <w:rPr>
          <w:sz w:val="28"/>
          <w:szCs w:val="28"/>
        </w:rPr>
        <w:t>401,6</w:t>
      </w:r>
      <w:r w:rsidR="001A5C18" w:rsidRPr="00184FEC">
        <w:rPr>
          <w:sz w:val="28"/>
          <w:szCs w:val="28"/>
        </w:rPr>
        <w:t xml:space="preserve"> тыс. рублей или на </w:t>
      </w:r>
      <w:r w:rsidR="00E609D9" w:rsidRPr="00184FEC">
        <w:rPr>
          <w:sz w:val="28"/>
          <w:szCs w:val="28"/>
        </w:rPr>
        <w:t>28,9</w:t>
      </w:r>
      <w:r w:rsidR="00474719" w:rsidRPr="00184FEC">
        <w:rPr>
          <w:sz w:val="28"/>
          <w:szCs w:val="28"/>
        </w:rPr>
        <w:t>%.</w:t>
      </w:r>
    </w:p>
    <w:p w:rsidR="005144EB" w:rsidRPr="00184FEC" w:rsidRDefault="005144E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Фактически доходы бюджета поселения по итогам 2021 года составили </w:t>
      </w:r>
      <w:r w:rsidR="00316E6E" w:rsidRPr="00184FEC">
        <w:rPr>
          <w:sz w:val="28"/>
          <w:szCs w:val="28"/>
        </w:rPr>
        <w:t xml:space="preserve">                      </w:t>
      </w:r>
      <w:r w:rsidR="00E609D9" w:rsidRPr="00184FEC">
        <w:rPr>
          <w:sz w:val="28"/>
          <w:szCs w:val="28"/>
        </w:rPr>
        <w:t>2 998,8</w:t>
      </w:r>
      <w:r w:rsidRPr="00184FEC">
        <w:rPr>
          <w:sz w:val="28"/>
          <w:szCs w:val="28"/>
        </w:rPr>
        <w:t xml:space="preserve"> тыс. ру</w:t>
      </w:r>
      <w:r w:rsidR="00705F77" w:rsidRPr="00184FEC">
        <w:rPr>
          <w:sz w:val="28"/>
          <w:szCs w:val="28"/>
        </w:rPr>
        <w:t xml:space="preserve">блей, что на </w:t>
      </w:r>
      <w:r w:rsidR="00E609D9" w:rsidRPr="00184FEC">
        <w:rPr>
          <w:sz w:val="28"/>
          <w:szCs w:val="28"/>
        </w:rPr>
        <w:t>269,5</w:t>
      </w:r>
      <w:r w:rsidR="00705F77" w:rsidRPr="00184FEC">
        <w:rPr>
          <w:sz w:val="28"/>
          <w:szCs w:val="28"/>
        </w:rPr>
        <w:t xml:space="preserve"> тыс. рублей</w:t>
      </w:r>
      <w:r w:rsidR="001A5C18" w:rsidRPr="00184FEC">
        <w:rPr>
          <w:sz w:val="28"/>
          <w:szCs w:val="28"/>
        </w:rPr>
        <w:t xml:space="preserve"> или </w:t>
      </w:r>
      <w:r w:rsidRPr="00184FEC">
        <w:rPr>
          <w:sz w:val="28"/>
          <w:szCs w:val="28"/>
        </w:rPr>
        <w:t xml:space="preserve">на </w:t>
      </w:r>
      <w:r w:rsidR="00E609D9" w:rsidRPr="00184FEC">
        <w:rPr>
          <w:sz w:val="28"/>
          <w:szCs w:val="28"/>
        </w:rPr>
        <w:t>8,2</w:t>
      </w:r>
      <w:r w:rsidRPr="00184FEC">
        <w:rPr>
          <w:sz w:val="28"/>
          <w:szCs w:val="28"/>
        </w:rPr>
        <w:t xml:space="preserve">% ниже уточненного </w:t>
      </w:r>
      <w:r w:rsidR="00705F77" w:rsidRPr="00184FEC">
        <w:rPr>
          <w:sz w:val="28"/>
          <w:szCs w:val="28"/>
        </w:rPr>
        <w:t xml:space="preserve">прогноза </w:t>
      </w:r>
      <w:r w:rsidRPr="00184FEC">
        <w:rPr>
          <w:sz w:val="28"/>
          <w:szCs w:val="28"/>
        </w:rPr>
        <w:t>на</w:t>
      </w:r>
      <w:r w:rsidR="00705F77" w:rsidRPr="00184FEC">
        <w:rPr>
          <w:sz w:val="28"/>
          <w:szCs w:val="28"/>
        </w:rPr>
        <w:t xml:space="preserve"> </w:t>
      </w:r>
      <w:r w:rsidRPr="00184FEC">
        <w:rPr>
          <w:sz w:val="28"/>
          <w:szCs w:val="28"/>
        </w:rPr>
        <w:t>2021 год.</w:t>
      </w:r>
      <w:r w:rsidR="00705F77" w:rsidRPr="00184FEC">
        <w:rPr>
          <w:sz w:val="28"/>
          <w:szCs w:val="28"/>
        </w:rPr>
        <w:t xml:space="preserve"> </w:t>
      </w:r>
      <w:r w:rsidRPr="00184FEC">
        <w:rPr>
          <w:sz w:val="28"/>
          <w:szCs w:val="28"/>
        </w:rPr>
        <w:t xml:space="preserve">При общем исполнении доходов бюджета поселения на уровне </w:t>
      </w:r>
      <w:r w:rsidR="00E609D9" w:rsidRPr="00184FEC">
        <w:rPr>
          <w:sz w:val="28"/>
          <w:szCs w:val="28"/>
        </w:rPr>
        <w:t>91,8</w:t>
      </w:r>
      <w:r w:rsidRPr="00184FEC">
        <w:rPr>
          <w:sz w:val="28"/>
          <w:szCs w:val="28"/>
        </w:rPr>
        <w:t xml:space="preserve">% к уточненному прогнозу, налоговые </w:t>
      </w:r>
      <w:r w:rsidR="006B6DF2" w:rsidRPr="00184FEC">
        <w:rPr>
          <w:sz w:val="28"/>
          <w:szCs w:val="28"/>
        </w:rPr>
        <w:t xml:space="preserve">доходы исполнены на уровне </w:t>
      </w:r>
      <w:r w:rsidR="00E609D9" w:rsidRPr="00184FEC">
        <w:rPr>
          <w:sz w:val="28"/>
          <w:szCs w:val="28"/>
        </w:rPr>
        <w:t>102,3</w:t>
      </w:r>
      <w:r w:rsidR="006B6DF2" w:rsidRPr="00184FEC">
        <w:rPr>
          <w:sz w:val="28"/>
          <w:szCs w:val="28"/>
        </w:rPr>
        <w:t xml:space="preserve">%, </w:t>
      </w:r>
      <w:r w:rsidRPr="00184FEC">
        <w:rPr>
          <w:sz w:val="28"/>
          <w:szCs w:val="28"/>
        </w:rPr>
        <w:t xml:space="preserve">неналоговые доходы </w:t>
      </w:r>
      <w:r w:rsidR="006B6DF2" w:rsidRPr="00184FEC">
        <w:rPr>
          <w:sz w:val="28"/>
          <w:szCs w:val="28"/>
        </w:rPr>
        <w:t xml:space="preserve">– на </w:t>
      </w:r>
      <w:r w:rsidR="00E609D9" w:rsidRPr="00184FEC">
        <w:rPr>
          <w:sz w:val="28"/>
          <w:szCs w:val="28"/>
        </w:rPr>
        <w:t>99,5</w:t>
      </w:r>
      <w:r w:rsidR="006B6DF2" w:rsidRPr="00184FEC">
        <w:rPr>
          <w:sz w:val="28"/>
          <w:szCs w:val="28"/>
        </w:rPr>
        <w:t xml:space="preserve">%, </w:t>
      </w:r>
      <w:r w:rsidRPr="00184FEC">
        <w:rPr>
          <w:sz w:val="28"/>
          <w:szCs w:val="28"/>
        </w:rPr>
        <w:t xml:space="preserve">безвозмездные поступления – на </w:t>
      </w:r>
      <w:r w:rsidR="00E609D9" w:rsidRPr="00184FEC">
        <w:rPr>
          <w:sz w:val="28"/>
          <w:szCs w:val="28"/>
        </w:rPr>
        <w:t>88,8</w:t>
      </w:r>
      <w:r w:rsidRPr="00184FEC">
        <w:rPr>
          <w:sz w:val="28"/>
          <w:szCs w:val="28"/>
        </w:rPr>
        <w:t>%.</w:t>
      </w:r>
    </w:p>
    <w:p w:rsidR="005C10B6" w:rsidRPr="00184FEC" w:rsidRDefault="005C10B6" w:rsidP="005C10B6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Сравнительный анализ исполнения </w:t>
      </w:r>
      <w:r w:rsidR="006B6DF2" w:rsidRPr="00184FEC">
        <w:rPr>
          <w:sz w:val="28"/>
          <w:szCs w:val="28"/>
        </w:rPr>
        <w:t xml:space="preserve">доходов </w:t>
      </w:r>
      <w:r w:rsidRPr="00184FEC">
        <w:rPr>
          <w:sz w:val="28"/>
          <w:szCs w:val="28"/>
        </w:rPr>
        <w:t>бюджета поселения по отношению к показателям 2020 года приведен в диаграмме:</w:t>
      </w:r>
    </w:p>
    <w:p w:rsidR="005C10B6" w:rsidRPr="00184FEC" w:rsidRDefault="005C10B6" w:rsidP="005C10B6">
      <w:pPr>
        <w:spacing w:line="276" w:lineRule="auto"/>
        <w:jc w:val="center"/>
        <w:rPr>
          <w:sz w:val="28"/>
          <w:szCs w:val="28"/>
        </w:rPr>
      </w:pPr>
      <w:r w:rsidRPr="00184FEC">
        <w:rPr>
          <w:noProof/>
          <w:sz w:val="28"/>
          <w:szCs w:val="28"/>
        </w:rPr>
        <w:drawing>
          <wp:inline distT="0" distB="0" distL="0" distR="0">
            <wp:extent cx="3914665" cy="2027583"/>
            <wp:effectExtent l="19050" t="0" r="963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6DF2" w:rsidRPr="00184FEC" w:rsidRDefault="006B6DF2" w:rsidP="006B6D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Проведенный анализ исполнения доходов бюджета указывает на то, что </w:t>
      </w:r>
      <w:r w:rsidR="00A2530D" w:rsidRPr="00184FEC">
        <w:rPr>
          <w:sz w:val="28"/>
          <w:szCs w:val="28"/>
        </w:rPr>
        <w:t xml:space="preserve">в 2021 году по сравнению с аналогичными показателями 2020 года по всем </w:t>
      </w:r>
      <w:r w:rsidR="00184FEC">
        <w:rPr>
          <w:sz w:val="28"/>
          <w:szCs w:val="28"/>
        </w:rPr>
        <w:t>источникам</w:t>
      </w:r>
      <w:r w:rsidR="00A2530D" w:rsidRPr="00184FEC">
        <w:rPr>
          <w:sz w:val="28"/>
          <w:szCs w:val="28"/>
        </w:rPr>
        <w:t xml:space="preserve"> доходов произошло снижение: по </w:t>
      </w:r>
      <w:r w:rsidRPr="00184FEC">
        <w:rPr>
          <w:sz w:val="28"/>
          <w:szCs w:val="28"/>
        </w:rPr>
        <w:t>налоговы</w:t>
      </w:r>
      <w:r w:rsidR="00A2530D" w:rsidRPr="00184FEC">
        <w:rPr>
          <w:sz w:val="28"/>
          <w:szCs w:val="28"/>
        </w:rPr>
        <w:t>м</w:t>
      </w:r>
      <w:r w:rsidRPr="00184FEC">
        <w:rPr>
          <w:sz w:val="28"/>
          <w:szCs w:val="28"/>
        </w:rPr>
        <w:t xml:space="preserve"> дохо</w:t>
      </w:r>
      <w:r w:rsidR="00A2530D" w:rsidRPr="00184FEC">
        <w:rPr>
          <w:sz w:val="28"/>
          <w:szCs w:val="28"/>
        </w:rPr>
        <w:t>дам</w:t>
      </w:r>
      <w:r w:rsidRPr="00184FEC">
        <w:rPr>
          <w:sz w:val="28"/>
          <w:szCs w:val="28"/>
        </w:rPr>
        <w:t xml:space="preserve"> на </w:t>
      </w:r>
      <w:r w:rsidR="00A2530D" w:rsidRPr="00184FEC">
        <w:rPr>
          <w:sz w:val="28"/>
          <w:szCs w:val="28"/>
        </w:rPr>
        <w:t xml:space="preserve">              </w:t>
      </w:r>
      <w:r w:rsidR="00A2530D" w:rsidRPr="00184FEC">
        <w:rPr>
          <w:sz w:val="28"/>
          <w:szCs w:val="28"/>
        </w:rPr>
        <w:lastRenderedPageBreak/>
        <w:t>5,4 тыс. рублей</w:t>
      </w:r>
      <w:r w:rsidRPr="00184FEC">
        <w:rPr>
          <w:sz w:val="28"/>
          <w:szCs w:val="28"/>
        </w:rPr>
        <w:t xml:space="preserve"> или на </w:t>
      </w:r>
      <w:r w:rsidR="00A2530D" w:rsidRPr="00184FEC">
        <w:rPr>
          <w:sz w:val="28"/>
          <w:szCs w:val="28"/>
        </w:rPr>
        <w:t xml:space="preserve">1%, по </w:t>
      </w:r>
      <w:r w:rsidRPr="00184FEC">
        <w:rPr>
          <w:sz w:val="28"/>
          <w:szCs w:val="28"/>
        </w:rPr>
        <w:t>неналоговы</w:t>
      </w:r>
      <w:r w:rsidR="00A2530D" w:rsidRPr="00184FEC">
        <w:rPr>
          <w:sz w:val="28"/>
          <w:szCs w:val="28"/>
        </w:rPr>
        <w:t>м</w:t>
      </w:r>
      <w:r w:rsidRPr="00184FEC">
        <w:rPr>
          <w:sz w:val="28"/>
          <w:szCs w:val="28"/>
        </w:rPr>
        <w:t xml:space="preserve"> доход</w:t>
      </w:r>
      <w:r w:rsidR="00A2530D" w:rsidRPr="00184FEC">
        <w:rPr>
          <w:sz w:val="28"/>
          <w:szCs w:val="28"/>
        </w:rPr>
        <w:t>ам</w:t>
      </w:r>
      <w:r w:rsidRPr="00184FEC">
        <w:rPr>
          <w:sz w:val="28"/>
          <w:szCs w:val="28"/>
        </w:rPr>
        <w:t xml:space="preserve"> на </w:t>
      </w:r>
      <w:r w:rsidR="00A2530D" w:rsidRPr="00184FEC">
        <w:rPr>
          <w:sz w:val="28"/>
          <w:szCs w:val="28"/>
        </w:rPr>
        <w:t>99,4</w:t>
      </w:r>
      <w:r w:rsidR="00F461A1" w:rsidRPr="00184FEC">
        <w:rPr>
          <w:sz w:val="28"/>
          <w:szCs w:val="28"/>
        </w:rPr>
        <w:t xml:space="preserve"> тыс. р</w:t>
      </w:r>
      <w:r w:rsidR="00A2530D" w:rsidRPr="00184FEC">
        <w:rPr>
          <w:sz w:val="28"/>
          <w:szCs w:val="28"/>
        </w:rPr>
        <w:t>ублей</w:t>
      </w:r>
      <w:r w:rsidR="00AA2ED4" w:rsidRPr="00184FEC">
        <w:rPr>
          <w:sz w:val="28"/>
          <w:szCs w:val="28"/>
        </w:rPr>
        <w:t xml:space="preserve"> или на </w:t>
      </w:r>
      <w:r w:rsidR="00A2530D" w:rsidRPr="00184FEC">
        <w:rPr>
          <w:sz w:val="28"/>
          <w:szCs w:val="28"/>
        </w:rPr>
        <w:t>28,6</w:t>
      </w:r>
      <w:r w:rsidR="00AA2ED4" w:rsidRPr="00184FEC">
        <w:rPr>
          <w:sz w:val="28"/>
          <w:szCs w:val="28"/>
        </w:rPr>
        <w:t xml:space="preserve">%; </w:t>
      </w:r>
      <w:r w:rsidR="00A2530D" w:rsidRPr="00184FEC">
        <w:rPr>
          <w:sz w:val="28"/>
          <w:szCs w:val="28"/>
        </w:rPr>
        <w:t>по безвозмездным</w:t>
      </w:r>
      <w:r w:rsidR="00AA2ED4" w:rsidRPr="00184FEC">
        <w:rPr>
          <w:sz w:val="28"/>
          <w:szCs w:val="28"/>
        </w:rPr>
        <w:t xml:space="preserve"> поступления</w:t>
      </w:r>
      <w:r w:rsidR="00A2530D" w:rsidRPr="00184FEC">
        <w:rPr>
          <w:sz w:val="28"/>
          <w:szCs w:val="28"/>
        </w:rPr>
        <w:t>м</w:t>
      </w:r>
      <w:r w:rsidR="00AA2ED4" w:rsidRPr="00184FEC">
        <w:rPr>
          <w:sz w:val="28"/>
          <w:szCs w:val="28"/>
        </w:rPr>
        <w:t xml:space="preserve"> на </w:t>
      </w:r>
      <w:r w:rsidR="00A2530D" w:rsidRPr="00184FEC">
        <w:rPr>
          <w:sz w:val="28"/>
          <w:szCs w:val="28"/>
        </w:rPr>
        <w:t>747,0 тыс. рублей</w:t>
      </w:r>
      <w:r w:rsidR="00AA2ED4" w:rsidRPr="00184FEC">
        <w:rPr>
          <w:sz w:val="28"/>
          <w:szCs w:val="28"/>
        </w:rPr>
        <w:t xml:space="preserve"> или на </w:t>
      </w:r>
      <w:r w:rsidR="00A2530D" w:rsidRPr="00184FEC">
        <w:rPr>
          <w:sz w:val="28"/>
          <w:szCs w:val="28"/>
        </w:rPr>
        <w:t>25,1</w:t>
      </w:r>
      <w:r w:rsidR="00AA2ED4" w:rsidRPr="00184FEC">
        <w:rPr>
          <w:sz w:val="28"/>
          <w:szCs w:val="28"/>
        </w:rPr>
        <w:t>%.</w:t>
      </w:r>
    </w:p>
    <w:p w:rsidR="002B77BF" w:rsidRPr="00184FEC" w:rsidRDefault="002B77BF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Объем поступлений </w:t>
      </w:r>
      <w:r w:rsidR="00D7251A" w:rsidRPr="00184FEC">
        <w:rPr>
          <w:sz w:val="28"/>
          <w:szCs w:val="28"/>
        </w:rPr>
        <w:t xml:space="preserve">и структура </w:t>
      </w:r>
      <w:r w:rsidR="00D7251A" w:rsidRPr="00184FEC">
        <w:rPr>
          <w:b/>
          <w:sz w:val="28"/>
          <w:szCs w:val="28"/>
        </w:rPr>
        <w:t>налоговых доходов</w:t>
      </w:r>
      <w:r w:rsidR="00D7251A" w:rsidRPr="00184FEC">
        <w:rPr>
          <w:sz w:val="28"/>
          <w:szCs w:val="28"/>
        </w:rPr>
        <w:t xml:space="preserve">  </w:t>
      </w:r>
      <w:r w:rsidRPr="00184FEC">
        <w:rPr>
          <w:sz w:val="28"/>
          <w:szCs w:val="28"/>
        </w:rPr>
        <w:t>в 2021 году</w:t>
      </w:r>
      <w:r w:rsidR="00D7251A" w:rsidRPr="00184FEC">
        <w:rPr>
          <w:sz w:val="28"/>
          <w:szCs w:val="28"/>
        </w:rPr>
        <w:t xml:space="preserve"> сложились следующим образом</w:t>
      </w:r>
      <w:r w:rsidRPr="00184FEC">
        <w:rPr>
          <w:sz w:val="28"/>
          <w:szCs w:val="28"/>
        </w:rPr>
        <w:t>:</w:t>
      </w:r>
    </w:p>
    <w:tbl>
      <w:tblPr>
        <w:tblW w:w="9371" w:type="dxa"/>
        <w:tblInd w:w="93" w:type="dxa"/>
        <w:tblLayout w:type="fixed"/>
        <w:tblLook w:val="04A0"/>
      </w:tblPr>
      <w:tblGrid>
        <w:gridCol w:w="2425"/>
        <w:gridCol w:w="992"/>
        <w:gridCol w:w="993"/>
        <w:gridCol w:w="850"/>
        <w:gridCol w:w="709"/>
        <w:gridCol w:w="992"/>
        <w:gridCol w:w="851"/>
        <w:gridCol w:w="850"/>
        <w:gridCol w:w="709"/>
      </w:tblGrid>
      <w:tr w:rsidR="00396A21" w:rsidRPr="00184FEC" w:rsidTr="00396A21">
        <w:trPr>
          <w:trHeight w:val="28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2021 год,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Уточненный прогноз доходов бюджета поселения на 2021 год, тыс. рублей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396A21" w:rsidRPr="00184FEC" w:rsidTr="00396A21">
        <w:trPr>
          <w:trHeight w:val="40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21" w:rsidRPr="00184FEC" w:rsidRDefault="00396A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21" w:rsidRPr="00184FEC" w:rsidRDefault="00396A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21" w:rsidRPr="00184FEC" w:rsidRDefault="00396A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2021/2020</w:t>
            </w:r>
          </w:p>
        </w:tc>
      </w:tr>
      <w:tr w:rsidR="00396A21" w:rsidRPr="00184FEC" w:rsidTr="00396A21">
        <w:trPr>
          <w:trHeight w:val="12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21" w:rsidRPr="00184FEC" w:rsidRDefault="00396A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21" w:rsidRPr="00184FEC" w:rsidRDefault="00396A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21" w:rsidRPr="00184FEC" w:rsidRDefault="00396A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396A21" w:rsidRPr="00184FEC" w:rsidTr="00396A21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21" w:rsidRPr="00184FEC" w:rsidRDefault="00396A21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</w:t>
            </w:r>
          </w:p>
        </w:tc>
      </w:tr>
      <w:tr w:rsidR="00396A21" w:rsidRPr="00184FEC" w:rsidTr="00396A21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535,5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525,8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-5,4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-1,0</w:t>
            </w:r>
          </w:p>
        </w:tc>
      </w:tr>
      <w:tr w:rsidR="00396A21" w:rsidRPr="00184FEC" w:rsidTr="00396A21">
        <w:trPr>
          <w:trHeight w:val="4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5,8</w:t>
            </w:r>
          </w:p>
        </w:tc>
      </w:tr>
      <w:tr w:rsidR="00396A21" w:rsidRPr="00184FEC" w:rsidTr="00396A2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396A21" w:rsidRPr="00184FEC" w:rsidTr="00396A21">
        <w:trPr>
          <w:trHeight w:val="6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96A21" w:rsidRPr="00184FEC" w:rsidTr="00396A21">
        <w:trPr>
          <w:trHeight w:val="4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-69,0</w:t>
            </w:r>
          </w:p>
        </w:tc>
      </w:tr>
      <w:tr w:rsidR="00396A21" w:rsidRPr="00184FEC" w:rsidTr="00396A2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-39,7</w:t>
            </w:r>
          </w:p>
        </w:tc>
      </w:tr>
      <w:tr w:rsidR="00396A21" w:rsidRPr="00184FEC" w:rsidTr="00396A2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21" w:rsidRPr="00184FEC" w:rsidRDefault="00396A21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-2,0</w:t>
            </w:r>
          </w:p>
        </w:tc>
      </w:tr>
    </w:tbl>
    <w:p w:rsidR="00151662" w:rsidRPr="00184FEC" w:rsidRDefault="00075357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Первоначальный план по налоговым доходам в ходе исполнения бюджета 2021 года уменьшен на </w:t>
      </w:r>
      <w:r w:rsidR="00396A21" w:rsidRPr="00184FEC">
        <w:rPr>
          <w:sz w:val="28"/>
          <w:szCs w:val="28"/>
        </w:rPr>
        <w:t>21,5</w:t>
      </w:r>
      <w:r w:rsidRPr="00184FEC">
        <w:rPr>
          <w:sz w:val="28"/>
          <w:szCs w:val="28"/>
        </w:rPr>
        <w:t xml:space="preserve"> тыс. рублей</w:t>
      </w:r>
      <w:r w:rsidR="00151662" w:rsidRPr="00184FEC">
        <w:rPr>
          <w:sz w:val="28"/>
          <w:szCs w:val="28"/>
        </w:rPr>
        <w:t xml:space="preserve">, или на </w:t>
      </w:r>
      <w:r w:rsidR="00396A21" w:rsidRPr="00184FEC">
        <w:rPr>
          <w:sz w:val="28"/>
          <w:szCs w:val="28"/>
        </w:rPr>
        <w:t>4</w:t>
      </w:r>
      <w:r w:rsidR="00151662" w:rsidRPr="00184FEC">
        <w:rPr>
          <w:sz w:val="28"/>
          <w:szCs w:val="28"/>
        </w:rPr>
        <w:t>%</w:t>
      </w:r>
      <w:r w:rsidRPr="00184FEC">
        <w:rPr>
          <w:sz w:val="28"/>
          <w:szCs w:val="28"/>
        </w:rPr>
        <w:t xml:space="preserve">. </w:t>
      </w:r>
    </w:p>
    <w:p w:rsidR="00396A21" w:rsidRPr="00184FEC" w:rsidRDefault="00AA2ED4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Прогноз</w:t>
      </w:r>
      <w:r w:rsidR="00075357" w:rsidRPr="00184FEC">
        <w:rPr>
          <w:sz w:val="28"/>
          <w:szCs w:val="28"/>
        </w:rPr>
        <w:t xml:space="preserve"> налоговых доходов поступлений был увеличен </w:t>
      </w:r>
      <w:r w:rsidRPr="00184FEC">
        <w:rPr>
          <w:sz w:val="28"/>
          <w:szCs w:val="28"/>
        </w:rPr>
        <w:t xml:space="preserve">по налогу на доходы физических лиц на </w:t>
      </w:r>
      <w:r w:rsidR="00396A21" w:rsidRPr="00184FEC">
        <w:rPr>
          <w:sz w:val="28"/>
          <w:szCs w:val="28"/>
        </w:rPr>
        <w:t>12,3</w:t>
      </w:r>
      <w:r w:rsidRPr="00184FEC">
        <w:rPr>
          <w:sz w:val="28"/>
          <w:szCs w:val="28"/>
        </w:rPr>
        <w:t xml:space="preserve"> тыс. рублей</w:t>
      </w:r>
      <w:r w:rsidR="004775F1" w:rsidRPr="00184FEC">
        <w:rPr>
          <w:sz w:val="28"/>
          <w:szCs w:val="28"/>
        </w:rPr>
        <w:t xml:space="preserve"> или на </w:t>
      </w:r>
      <w:r w:rsidR="00396A21" w:rsidRPr="00184FEC">
        <w:rPr>
          <w:sz w:val="28"/>
          <w:szCs w:val="28"/>
        </w:rPr>
        <w:t>22,9</w:t>
      </w:r>
      <w:r w:rsidR="004775F1" w:rsidRPr="00184FEC">
        <w:rPr>
          <w:sz w:val="28"/>
          <w:szCs w:val="28"/>
        </w:rPr>
        <w:t xml:space="preserve">% и по единому сельскохозяйственному налогу на </w:t>
      </w:r>
      <w:r w:rsidR="00396A21" w:rsidRPr="00184FEC">
        <w:rPr>
          <w:sz w:val="28"/>
          <w:szCs w:val="28"/>
        </w:rPr>
        <w:t xml:space="preserve">11,8 тыс. рублей </w:t>
      </w:r>
      <w:r w:rsidR="004775F1" w:rsidRPr="00184FEC">
        <w:rPr>
          <w:sz w:val="28"/>
          <w:szCs w:val="28"/>
        </w:rPr>
        <w:t xml:space="preserve">или на 100%. </w:t>
      </w:r>
      <w:r w:rsidR="00396A21" w:rsidRPr="00184FEC">
        <w:rPr>
          <w:sz w:val="28"/>
          <w:szCs w:val="28"/>
        </w:rPr>
        <w:t xml:space="preserve">В сторону уменьшения скорректированы: </w:t>
      </w:r>
      <w:r w:rsidR="004775F1" w:rsidRPr="00184FEC">
        <w:rPr>
          <w:sz w:val="28"/>
          <w:szCs w:val="28"/>
        </w:rPr>
        <w:t>земельн</w:t>
      </w:r>
      <w:r w:rsidR="00396A21" w:rsidRPr="00184FEC">
        <w:rPr>
          <w:sz w:val="28"/>
          <w:szCs w:val="28"/>
        </w:rPr>
        <w:t>ый</w:t>
      </w:r>
      <w:r w:rsidR="004775F1" w:rsidRPr="00184FEC">
        <w:rPr>
          <w:sz w:val="28"/>
          <w:szCs w:val="28"/>
        </w:rPr>
        <w:t xml:space="preserve"> налог</w:t>
      </w:r>
      <w:r w:rsidR="00396A21" w:rsidRPr="00184FEC">
        <w:rPr>
          <w:sz w:val="28"/>
          <w:szCs w:val="28"/>
        </w:rPr>
        <w:t xml:space="preserve"> на 39,7 тыс. рублей или на 31,3%, налог на имущество физических лиц на 5,8 тыс. рублей или на 82,9%, государственная пошлина на 0,1 тыс. рублей или 2%.</w:t>
      </w:r>
    </w:p>
    <w:p w:rsidR="00907AC3" w:rsidRPr="00184FEC" w:rsidRDefault="004775F1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 </w:t>
      </w:r>
      <w:r w:rsidR="006D2C09" w:rsidRPr="00184FEC">
        <w:rPr>
          <w:sz w:val="28"/>
          <w:szCs w:val="28"/>
        </w:rPr>
        <w:t xml:space="preserve">Поступления налоговых доходов в бюджет поселения по сравнению с 2020 годов </w:t>
      </w:r>
      <w:r w:rsidR="00396A21" w:rsidRPr="00184FEC">
        <w:rPr>
          <w:sz w:val="28"/>
          <w:szCs w:val="28"/>
        </w:rPr>
        <w:t>уменьшились</w:t>
      </w:r>
      <w:r w:rsidR="006D2C09" w:rsidRPr="00184FEC">
        <w:rPr>
          <w:sz w:val="28"/>
          <w:szCs w:val="28"/>
        </w:rPr>
        <w:t xml:space="preserve"> на </w:t>
      </w:r>
      <w:r w:rsidR="00396A21" w:rsidRPr="00184FEC">
        <w:rPr>
          <w:sz w:val="28"/>
          <w:szCs w:val="28"/>
        </w:rPr>
        <w:t>5,4</w:t>
      </w:r>
      <w:r w:rsidR="006D2C09" w:rsidRPr="00184FEC">
        <w:rPr>
          <w:sz w:val="28"/>
          <w:szCs w:val="28"/>
        </w:rPr>
        <w:t xml:space="preserve"> тыс. рублей</w:t>
      </w:r>
      <w:r w:rsidR="00151662" w:rsidRPr="00184FEC">
        <w:rPr>
          <w:sz w:val="28"/>
          <w:szCs w:val="28"/>
        </w:rPr>
        <w:t xml:space="preserve"> или </w:t>
      </w:r>
      <w:r w:rsidR="006D2C09" w:rsidRPr="00184FEC">
        <w:rPr>
          <w:sz w:val="28"/>
          <w:szCs w:val="28"/>
        </w:rPr>
        <w:t xml:space="preserve">на </w:t>
      </w:r>
      <w:r w:rsidR="00396A21" w:rsidRPr="00184FEC">
        <w:rPr>
          <w:sz w:val="28"/>
          <w:szCs w:val="28"/>
        </w:rPr>
        <w:t>1</w:t>
      </w:r>
      <w:r w:rsidR="006D2C09" w:rsidRPr="00184FEC">
        <w:rPr>
          <w:sz w:val="28"/>
          <w:szCs w:val="28"/>
        </w:rPr>
        <w:t xml:space="preserve">% и составили </w:t>
      </w:r>
      <w:r w:rsidR="001A50BC" w:rsidRPr="00184FEC">
        <w:rPr>
          <w:sz w:val="28"/>
          <w:szCs w:val="28"/>
        </w:rPr>
        <w:t xml:space="preserve">                      </w:t>
      </w:r>
      <w:r w:rsidR="00396A21" w:rsidRPr="00184FEC">
        <w:rPr>
          <w:sz w:val="28"/>
          <w:szCs w:val="28"/>
        </w:rPr>
        <w:t>525,8</w:t>
      </w:r>
      <w:r w:rsidR="006D2C09" w:rsidRPr="00184FEC">
        <w:rPr>
          <w:sz w:val="28"/>
          <w:szCs w:val="28"/>
        </w:rPr>
        <w:t xml:space="preserve"> тыс. рублей</w:t>
      </w:r>
      <w:r w:rsidR="00907AC3" w:rsidRPr="00184FEC">
        <w:rPr>
          <w:sz w:val="28"/>
          <w:szCs w:val="28"/>
        </w:rPr>
        <w:t xml:space="preserve">. </w:t>
      </w:r>
    </w:p>
    <w:p w:rsidR="006D2C09" w:rsidRPr="00184FEC" w:rsidRDefault="00907AC3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Д</w:t>
      </w:r>
      <w:r w:rsidR="006D2C09" w:rsidRPr="00184FEC">
        <w:rPr>
          <w:sz w:val="28"/>
          <w:szCs w:val="28"/>
        </w:rPr>
        <w:t xml:space="preserve">оля налоговых доходов в общем объеме доходов составила </w:t>
      </w:r>
      <w:r w:rsidR="00396A21" w:rsidRPr="00184FEC">
        <w:rPr>
          <w:sz w:val="28"/>
          <w:szCs w:val="28"/>
        </w:rPr>
        <w:t>17,5</w:t>
      </w:r>
      <w:r w:rsidR="00DF5199" w:rsidRPr="00184FEC">
        <w:rPr>
          <w:sz w:val="28"/>
          <w:szCs w:val="28"/>
        </w:rPr>
        <w:t>%.</w:t>
      </w:r>
    </w:p>
    <w:p w:rsidR="00396A21" w:rsidRPr="00184FEC" w:rsidRDefault="00DF5199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В 2021 году по сравнению с 2020 годом </w:t>
      </w:r>
      <w:r w:rsidR="00396A21" w:rsidRPr="00184FEC">
        <w:rPr>
          <w:sz w:val="28"/>
          <w:szCs w:val="28"/>
        </w:rPr>
        <w:t>налоговые доходы увеличились: по налогу</w:t>
      </w:r>
      <w:r w:rsidRPr="00184FEC">
        <w:rPr>
          <w:sz w:val="28"/>
          <w:szCs w:val="28"/>
        </w:rPr>
        <w:t xml:space="preserve"> на доходы физических лиц</w:t>
      </w:r>
      <w:r w:rsidR="00396A21" w:rsidRPr="00184FEC">
        <w:rPr>
          <w:sz w:val="28"/>
          <w:szCs w:val="28"/>
        </w:rPr>
        <w:t xml:space="preserve"> на 3,8 тыс. рублей или на 5,8%;</w:t>
      </w:r>
      <w:r w:rsidR="008876E7" w:rsidRPr="00184FEC">
        <w:rPr>
          <w:sz w:val="28"/>
          <w:szCs w:val="28"/>
        </w:rPr>
        <w:t xml:space="preserve"> </w:t>
      </w:r>
      <w:r w:rsidR="00396A21" w:rsidRPr="00184FEC">
        <w:rPr>
          <w:sz w:val="28"/>
          <w:szCs w:val="28"/>
        </w:rPr>
        <w:t>по акцизам на 40,8 тыс. рублей или на 13,3%;</w:t>
      </w:r>
      <w:r w:rsidR="008876E7" w:rsidRPr="00184FEC">
        <w:rPr>
          <w:sz w:val="28"/>
          <w:szCs w:val="28"/>
        </w:rPr>
        <w:t xml:space="preserve"> </w:t>
      </w:r>
      <w:r w:rsidR="00396A21" w:rsidRPr="00184FEC">
        <w:rPr>
          <w:sz w:val="28"/>
          <w:szCs w:val="28"/>
        </w:rPr>
        <w:t xml:space="preserve">по единому сельскохозяйственному налогу на 11,8 тыс. рублей или на 100% (в 2020 году </w:t>
      </w:r>
      <w:r w:rsidR="008876E7" w:rsidRPr="00184FEC">
        <w:rPr>
          <w:sz w:val="28"/>
          <w:szCs w:val="28"/>
        </w:rPr>
        <w:t xml:space="preserve">ЕСН </w:t>
      </w:r>
      <w:r w:rsidR="00396A21" w:rsidRPr="00184FEC">
        <w:rPr>
          <w:sz w:val="28"/>
          <w:szCs w:val="28"/>
        </w:rPr>
        <w:t>не поступал).</w:t>
      </w:r>
    </w:p>
    <w:p w:rsidR="00396A21" w:rsidRPr="00184FEC" w:rsidRDefault="00396A21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lastRenderedPageBreak/>
        <w:t>Сокращение доходов произошло по земельному налогу на 58,8 тыс. рублей или на 39,7%, по налогу на имущество физических ли</w:t>
      </w:r>
      <w:r w:rsidR="00184FEC">
        <w:rPr>
          <w:sz w:val="28"/>
          <w:szCs w:val="28"/>
        </w:rPr>
        <w:t>ц на 2,9 тыс. рублей или на 69%, государственной пошлины на 0,1 тыс. рублей или на 2%</w:t>
      </w:r>
    </w:p>
    <w:p w:rsidR="00673AEF" w:rsidRPr="00184FEC" w:rsidRDefault="00673AEF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В структуре налоговых доходов в 2021 году наибольший удельный ве</w:t>
      </w:r>
      <w:r w:rsidR="00151662" w:rsidRPr="00184FEC">
        <w:rPr>
          <w:sz w:val="28"/>
          <w:szCs w:val="28"/>
        </w:rPr>
        <w:t xml:space="preserve">с занимают поступления </w:t>
      </w:r>
      <w:r w:rsidR="00184FEC">
        <w:rPr>
          <w:sz w:val="28"/>
          <w:szCs w:val="28"/>
        </w:rPr>
        <w:t xml:space="preserve">от </w:t>
      </w:r>
      <w:r w:rsidR="00151662" w:rsidRPr="00184FEC">
        <w:rPr>
          <w:sz w:val="28"/>
          <w:szCs w:val="28"/>
        </w:rPr>
        <w:t xml:space="preserve">акцизов </w:t>
      </w:r>
      <w:r w:rsidR="00396A21" w:rsidRPr="00184FEC">
        <w:rPr>
          <w:sz w:val="28"/>
          <w:szCs w:val="28"/>
        </w:rPr>
        <w:t>58,3</w:t>
      </w:r>
      <w:r w:rsidR="00151662" w:rsidRPr="00184FEC">
        <w:rPr>
          <w:sz w:val="28"/>
          <w:szCs w:val="28"/>
        </w:rPr>
        <w:t>%</w:t>
      </w:r>
      <w:r w:rsidR="00396A21" w:rsidRPr="00184FEC">
        <w:rPr>
          <w:sz w:val="28"/>
          <w:szCs w:val="28"/>
        </w:rPr>
        <w:t>.</w:t>
      </w:r>
    </w:p>
    <w:p w:rsidR="005C58F9" w:rsidRPr="00184FEC" w:rsidRDefault="005C58F9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Поступления </w:t>
      </w:r>
      <w:r w:rsidRPr="00184FEC">
        <w:rPr>
          <w:b/>
          <w:sz w:val="28"/>
          <w:szCs w:val="28"/>
        </w:rPr>
        <w:t>неналоговых доходов</w:t>
      </w:r>
      <w:r w:rsidRPr="00184FEC">
        <w:rPr>
          <w:sz w:val="28"/>
          <w:szCs w:val="28"/>
        </w:rPr>
        <w:t xml:space="preserve"> в 2021 году приведены в следующей таблице:</w:t>
      </w:r>
    </w:p>
    <w:tbl>
      <w:tblPr>
        <w:tblW w:w="9371" w:type="dxa"/>
        <w:tblInd w:w="93" w:type="dxa"/>
        <w:tblLayout w:type="fixed"/>
        <w:tblLook w:val="04A0"/>
      </w:tblPr>
      <w:tblGrid>
        <w:gridCol w:w="2425"/>
        <w:gridCol w:w="992"/>
        <w:gridCol w:w="993"/>
        <w:gridCol w:w="850"/>
        <w:gridCol w:w="709"/>
        <w:gridCol w:w="992"/>
        <w:gridCol w:w="851"/>
        <w:gridCol w:w="850"/>
        <w:gridCol w:w="709"/>
      </w:tblGrid>
      <w:tr w:rsidR="008876E7" w:rsidRPr="00184FEC" w:rsidTr="008876E7">
        <w:trPr>
          <w:trHeight w:val="23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Наименование показателей</w:t>
            </w:r>
          </w:p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  <w:p w:rsidR="008876E7" w:rsidRPr="00184FEC" w:rsidRDefault="008876E7" w:rsidP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 w:rsidP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2021 год, тыс. рублей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 w:rsidP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Уточненный прогноз доходов бюджета поселения на 2021 год, тыс. рублей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 w:rsidP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Исполнение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Отклонение</w:t>
            </w:r>
          </w:p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76E7" w:rsidRPr="00184FEC" w:rsidTr="008876E7">
        <w:trPr>
          <w:trHeight w:val="48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 w:rsidP="00BB7D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 w:rsidP="00BB7D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 w:rsidP="00BB7D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2021 год</w:t>
            </w:r>
          </w:p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 w:rsidP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2021/2020 </w:t>
            </w:r>
          </w:p>
        </w:tc>
      </w:tr>
      <w:tr w:rsidR="008876E7" w:rsidRPr="00184FEC" w:rsidTr="00BB7DE4">
        <w:trPr>
          <w:trHeight w:val="127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8876E7" w:rsidRPr="00184FEC" w:rsidTr="008876E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E7" w:rsidRPr="00184FEC" w:rsidRDefault="008876E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</w:t>
            </w:r>
          </w:p>
        </w:tc>
      </w:tr>
      <w:tr w:rsidR="008876E7" w:rsidRPr="00184FEC" w:rsidTr="008876E7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351,2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347,7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-99,4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-28,6</w:t>
            </w:r>
          </w:p>
        </w:tc>
      </w:tr>
      <w:tr w:rsidR="008876E7" w:rsidRPr="00184FEC" w:rsidTr="008876E7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8876E7" w:rsidRPr="00184FEC" w:rsidTr="008876E7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 xml:space="preserve">доходы от компенсации затрат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-43,8</w:t>
            </w:r>
          </w:p>
        </w:tc>
      </w:tr>
      <w:tr w:rsidR="008876E7" w:rsidRPr="00184FEC" w:rsidTr="008876E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самообложение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E7" w:rsidRPr="00184FEC" w:rsidRDefault="00887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-10,7</w:t>
            </w:r>
          </w:p>
        </w:tc>
      </w:tr>
    </w:tbl>
    <w:p w:rsidR="007219A1" w:rsidRPr="00184FEC" w:rsidRDefault="000A6882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Неналоговые доходы в 2021 году поступили в бюджет поселения в сумме </w:t>
      </w:r>
      <w:r w:rsidR="001A50BC" w:rsidRPr="00184FEC">
        <w:rPr>
          <w:sz w:val="28"/>
          <w:szCs w:val="28"/>
        </w:rPr>
        <w:t xml:space="preserve"> </w:t>
      </w:r>
      <w:r w:rsidR="008876E7" w:rsidRPr="00184FEC">
        <w:rPr>
          <w:sz w:val="28"/>
          <w:szCs w:val="28"/>
        </w:rPr>
        <w:t>248,3</w:t>
      </w:r>
      <w:r w:rsidRPr="00184FEC">
        <w:rPr>
          <w:sz w:val="28"/>
          <w:szCs w:val="28"/>
        </w:rPr>
        <w:t xml:space="preserve"> тыс. рублей, или </w:t>
      </w:r>
      <w:r w:rsidR="008876E7" w:rsidRPr="00184FEC">
        <w:rPr>
          <w:sz w:val="28"/>
          <w:szCs w:val="28"/>
        </w:rPr>
        <w:t>99,5</w:t>
      </w:r>
      <w:r w:rsidRPr="00184FEC">
        <w:rPr>
          <w:sz w:val="28"/>
          <w:szCs w:val="28"/>
        </w:rPr>
        <w:t>% уточненного прогноза на год.</w:t>
      </w:r>
      <w:r w:rsidR="002C376C" w:rsidRPr="00184FEC">
        <w:rPr>
          <w:sz w:val="28"/>
          <w:szCs w:val="28"/>
        </w:rPr>
        <w:t xml:space="preserve"> </w:t>
      </w:r>
    </w:p>
    <w:p w:rsidR="00AB5FAA" w:rsidRPr="00184FEC" w:rsidRDefault="000A6882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Прогнозный план в ходе исполнения бюджета 2021 года по неналоговым доходам был сокращен</w:t>
      </w:r>
      <w:r w:rsidR="007219A1" w:rsidRPr="00184FEC">
        <w:rPr>
          <w:sz w:val="28"/>
          <w:szCs w:val="28"/>
        </w:rPr>
        <w:t xml:space="preserve"> </w:t>
      </w:r>
      <w:r w:rsidR="00AB5FAA" w:rsidRPr="00184FEC">
        <w:rPr>
          <w:sz w:val="28"/>
          <w:szCs w:val="28"/>
        </w:rPr>
        <w:t xml:space="preserve">на </w:t>
      </w:r>
      <w:r w:rsidR="008876E7" w:rsidRPr="00184FEC">
        <w:rPr>
          <w:sz w:val="28"/>
          <w:szCs w:val="28"/>
        </w:rPr>
        <w:t>101,6</w:t>
      </w:r>
      <w:r w:rsidR="00AB5FAA" w:rsidRPr="00184FEC">
        <w:rPr>
          <w:sz w:val="28"/>
          <w:szCs w:val="28"/>
        </w:rPr>
        <w:t xml:space="preserve"> тыс. рублей, или </w:t>
      </w:r>
      <w:r w:rsidRPr="00184FEC">
        <w:rPr>
          <w:sz w:val="28"/>
          <w:szCs w:val="28"/>
        </w:rPr>
        <w:t xml:space="preserve">на </w:t>
      </w:r>
      <w:r w:rsidR="008876E7" w:rsidRPr="00184FEC">
        <w:rPr>
          <w:sz w:val="28"/>
          <w:szCs w:val="28"/>
        </w:rPr>
        <w:t>28,9</w:t>
      </w:r>
      <w:r w:rsidRPr="00184FEC">
        <w:rPr>
          <w:sz w:val="28"/>
          <w:szCs w:val="28"/>
        </w:rPr>
        <w:t>%</w:t>
      </w:r>
      <w:r w:rsidR="008876E7" w:rsidRPr="00184FEC">
        <w:rPr>
          <w:sz w:val="28"/>
          <w:szCs w:val="28"/>
        </w:rPr>
        <w:t xml:space="preserve"> </w:t>
      </w:r>
      <w:r w:rsidR="00AB5FAA" w:rsidRPr="00184FEC">
        <w:rPr>
          <w:sz w:val="28"/>
          <w:szCs w:val="28"/>
        </w:rPr>
        <w:t>за счет снижения</w:t>
      </w:r>
      <w:r w:rsidR="00E16E79" w:rsidRPr="00184FEC">
        <w:rPr>
          <w:sz w:val="28"/>
          <w:szCs w:val="28"/>
        </w:rPr>
        <w:t xml:space="preserve"> доходов от компенсации затрат</w:t>
      </w:r>
      <w:r w:rsidR="008876E7" w:rsidRPr="00184FEC">
        <w:rPr>
          <w:sz w:val="28"/>
          <w:szCs w:val="28"/>
        </w:rPr>
        <w:t xml:space="preserve"> </w:t>
      </w:r>
      <w:r w:rsidR="00E16E79" w:rsidRPr="00184FEC">
        <w:rPr>
          <w:sz w:val="28"/>
          <w:szCs w:val="28"/>
        </w:rPr>
        <w:t>на</w:t>
      </w:r>
      <w:r w:rsidR="00F924BD" w:rsidRPr="00184FEC">
        <w:rPr>
          <w:sz w:val="28"/>
          <w:szCs w:val="28"/>
        </w:rPr>
        <w:t xml:space="preserve"> </w:t>
      </w:r>
      <w:r w:rsidR="008876E7" w:rsidRPr="00184FEC">
        <w:rPr>
          <w:sz w:val="28"/>
          <w:szCs w:val="28"/>
        </w:rPr>
        <w:t>97,0</w:t>
      </w:r>
      <w:r w:rsidR="00F924BD" w:rsidRPr="00184FEC">
        <w:rPr>
          <w:sz w:val="28"/>
          <w:szCs w:val="28"/>
        </w:rPr>
        <w:t xml:space="preserve"> тыс. рублей или на </w:t>
      </w:r>
      <w:r w:rsidR="008876E7" w:rsidRPr="00184FEC">
        <w:rPr>
          <w:sz w:val="28"/>
          <w:szCs w:val="28"/>
        </w:rPr>
        <w:t xml:space="preserve">43,5%, от самообложения на 4,5 тыс. рублей или на 13,6%, </w:t>
      </w:r>
      <w:r w:rsidR="00E16E79" w:rsidRPr="00184FEC">
        <w:rPr>
          <w:sz w:val="28"/>
          <w:szCs w:val="28"/>
        </w:rPr>
        <w:t xml:space="preserve"> от использования имущества </w:t>
      </w:r>
      <w:r w:rsidR="008876E7" w:rsidRPr="00184FEC">
        <w:rPr>
          <w:sz w:val="28"/>
          <w:szCs w:val="28"/>
        </w:rPr>
        <w:t>на 0,1 тыс. рублей или на 0,1%.</w:t>
      </w:r>
    </w:p>
    <w:p w:rsidR="007D437B" w:rsidRPr="00184FEC" w:rsidRDefault="007D437B" w:rsidP="007D437B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По сравнению с 2020 годом поступления неналоговых доходов </w:t>
      </w:r>
      <w:r w:rsidR="00E80822" w:rsidRPr="00184FEC">
        <w:rPr>
          <w:sz w:val="28"/>
          <w:szCs w:val="28"/>
        </w:rPr>
        <w:t xml:space="preserve">                                   </w:t>
      </w:r>
      <w:r w:rsidRPr="00184FEC">
        <w:rPr>
          <w:sz w:val="28"/>
          <w:szCs w:val="28"/>
        </w:rPr>
        <w:t xml:space="preserve">в 2021 году </w:t>
      </w:r>
      <w:r w:rsidR="007219A1" w:rsidRPr="00184FEC">
        <w:rPr>
          <w:sz w:val="28"/>
          <w:szCs w:val="28"/>
        </w:rPr>
        <w:t xml:space="preserve">уменьшились на </w:t>
      </w:r>
      <w:r w:rsidR="008876E7" w:rsidRPr="00184FEC">
        <w:rPr>
          <w:sz w:val="28"/>
          <w:szCs w:val="28"/>
        </w:rPr>
        <w:t>99,4</w:t>
      </w:r>
      <w:r w:rsidR="007219A1" w:rsidRPr="00184FEC">
        <w:rPr>
          <w:sz w:val="28"/>
          <w:szCs w:val="28"/>
        </w:rPr>
        <w:t xml:space="preserve"> тыс. рублей, или </w:t>
      </w:r>
      <w:r w:rsidRPr="00184FEC">
        <w:rPr>
          <w:sz w:val="28"/>
          <w:szCs w:val="28"/>
        </w:rPr>
        <w:t xml:space="preserve">на </w:t>
      </w:r>
      <w:r w:rsidR="008876E7" w:rsidRPr="00184FEC">
        <w:rPr>
          <w:sz w:val="28"/>
          <w:szCs w:val="28"/>
        </w:rPr>
        <w:t>28,6</w:t>
      </w:r>
      <w:r w:rsidRPr="00184FEC">
        <w:rPr>
          <w:sz w:val="28"/>
          <w:szCs w:val="28"/>
        </w:rPr>
        <w:t>%.</w:t>
      </w:r>
      <w:r w:rsidR="007219A1" w:rsidRPr="00184FEC">
        <w:rPr>
          <w:sz w:val="28"/>
          <w:szCs w:val="28"/>
        </w:rPr>
        <w:t xml:space="preserve"> Н</w:t>
      </w:r>
      <w:r w:rsidRPr="00184FEC">
        <w:rPr>
          <w:sz w:val="28"/>
          <w:szCs w:val="28"/>
        </w:rPr>
        <w:t xml:space="preserve">аибольшее снижение наблюдается доходов от компенсации затрат на </w:t>
      </w:r>
      <w:r w:rsidR="008876E7" w:rsidRPr="00184FEC">
        <w:rPr>
          <w:sz w:val="28"/>
          <w:szCs w:val="28"/>
        </w:rPr>
        <w:t>98,2</w:t>
      </w:r>
      <w:r w:rsidRPr="00184FEC">
        <w:rPr>
          <w:sz w:val="28"/>
          <w:szCs w:val="28"/>
        </w:rPr>
        <w:t xml:space="preserve"> тыс. рублей</w:t>
      </w:r>
      <w:r w:rsidR="007219A1" w:rsidRPr="00184FEC">
        <w:rPr>
          <w:sz w:val="28"/>
          <w:szCs w:val="28"/>
        </w:rPr>
        <w:t xml:space="preserve">, или </w:t>
      </w:r>
      <w:r w:rsidRPr="00184FEC">
        <w:rPr>
          <w:sz w:val="28"/>
          <w:szCs w:val="28"/>
        </w:rPr>
        <w:t xml:space="preserve">на </w:t>
      </w:r>
      <w:r w:rsidR="008876E7" w:rsidRPr="00184FEC">
        <w:rPr>
          <w:sz w:val="28"/>
          <w:szCs w:val="28"/>
        </w:rPr>
        <w:t>43,8</w:t>
      </w:r>
      <w:r w:rsidRPr="00184FEC">
        <w:rPr>
          <w:sz w:val="28"/>
          <w:szCs w:val="28"/>
        </w:rPr>
        <w:t xml:space="preserve">%. </w:t>
      </w:r>
      <w:r w:rsidR="008876E7" w:rsidRPr="00184FEC">
        <w:rPr>
          <w:sz w:val="28"/>
          <w:szCs w:val="28"/>
        </w:rPr>
        <w:t>Снижение доходов от самообложения составило                             3,6 тыс. рублей или 10,7%.Доходы от использования имущества увеличились на 2,4 тыс. рублей или на 2,7%.</w:t>
      </w:r>
    </w:p>
    <w:p w:rsidR="00F924BD" w:rsidRPr="00184FEC" w:rsidRDefault="00F924BD" w:rsidP="00F924BD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Доля неналоговых доходов в общем объеме доходов бюджета поселения составила </w:t>
      </w:r>
      <w:r w:rsidR="008876E7" w:rsidRPr="00184FEC">
        <w:rPr>
          <w:sz w:val="28"/>
          <w:szCs w:val="28"/>
        </w:rPr>
        <w:t>8,3</w:t>
      </w:r>
      <w:r w:rsidRPr="00184FEC">
        <w:rPr>
          <w:sz w:val="28"/>
          <w:szCs w:val="28"/>
        </w:rPr>
        <w:t>%.</w:t>
      </w:r>
    </w:p>
    <w:p w:rsidR="00F924BD" w:rsidRPr="00184FEC" w:rsidRDefault="00F924BD" w:rsidP="00F924BD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В структуре неналоговых доходов по итогам 2021 года наибольший удельный вес занимают</w:t>
      </w:r>
      <w:r w:rsidR="008876E7" w:rsidRPr="00184FEC">
        <w:rPr>
          <w:sz w:val="28"/>
          <w:szCs w:val="28"/>
        </w:rPr>
        <w:t xml:space="preserve"> доходы от компенсации затрат – 58,5%</w:t>
      </w:r>
      <w:r w:rsidRPr="00184FEC">
        <w:rPr>
          <w:sz w:val="28"/>
          <w:szCs w:val="28"/>
        </w:rPr>
        <w:t xml:space="preserve"> </w:t>
      </w:r>
      <w:r w:rsidR="008876E7" w:rsidRPr="00184FEC">
        <w:rPr>
          <w:sz w:val="28"/>
          <w:szCs w:val="28"/>
        </w:rPr>
        <w:t xml:space="preserve">и </w:t>
      </w:r>
      <w:r w:rsidRPr="00184FEC">
        <w:rPr>
          <w:sz w:val="28"/>
          <w:szCs w:val="28"/>
        </w:rPr>
        <w:t xml:space="preserve">доходы от использования имущества – </w:t>
      </w:r>
      <w:r w:rsidR="008876E7" w:rsidRPr="00184FEC">
        <w:rPr>
          <w:sz w:val="28"/>
          <w:szCs w:val="28"/>
        </w:rPr>
        <w:t>43,1%</w:t>
      </w:r>
      <w:r w:rsidRPr="00184FEC">
        <w:rPr>
          <w:sz w:val="28"/>
          <w:szCs w:val="28"/>
        </w:rPr>
        <w:t>.</w:t>
      </w:r>
    </w:p>
    <w:p w:rsidR="00F9518F" w:rsidRPr="00184FEC" w:rsidRDefault="00F9518F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lastRenderedPageBreak/>
        <w:t xml:space="preserve">Поступления </w:t>
      </w:r>
      <w:r w:rsidRPr="00184FEC">
        <w:rPr>
          <w:b/>
          <w:sz w:val="28"/>
          <w:szCs w:val="28"/>
        </w:rPr>
        <w:t>безвозмездных поступлений</w:t>
      </w:r>
      <w:r w:rsidRPr="00184FEC">
        <w:rPr>
          <w:sz w:val="28"/>
          <w:szCs w:val="28"/>
        </w:rPr>
        <w:t xml:space="preserve"> в 2021 году приведены в следующей таблице:</w:t>
      </w:r>
    </w:p>
    <w:tbl>
      <w:tblPr>
        <w:tblW w:w="9371" w:type="dxa"/>
        <w:tblInd w:w="93" w:type="dxa"/>
        <w:tblLayout w:type="fixed"/>
        <w:tblLook w:val="04A0"/>
      </w:tblPr>
      <w:tblGrid>
        <w:gridCol w:w="2283"/>
        <w:gridCol w:w="993"/>
        <w:gridCol w:w="992"/>
        <w:gridCol w:w="850"/>
        <w:gridCol w:w="709"/>
        <w:gridCol w:w="709"/>
        <w:gridCol w:w="850"/>
        <w:gridCol w:w="993"/>
        <w:gridCol w:w="992"/>
      </w:tblGrid>
      <w:tr w:rsidR="00BB7DE4" w:rsidRPr="00184FEC" w:rsidTr="00BB7DE4">
        <w:trPr>
          <w:trHeight w:val="27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Наименование показателей</w:t>
            </w:r>
          </w:p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  <w:p w:rsidR="00BB7DE4" w:rsidRPr="00184FEC" w:rsidRDefault="00BB7DE4" w:rsidP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2021 год, тыс. рублей</w:t>
            </w:r>
          </w:p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  <w:p w:rsidR="00BB7DE4" w:rsidRPr="00184FEC" w:rsidRDefault="00BB7DE4" w:rsidP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Уточненный прогноз доходов бюджета поселения на 2021 год, тыс. рублей</w:t>
            </w:r>
          </w:p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  <w:p w:rsidR="00BB7DE4" w:rsidRPr="00184FEC" w:rsidRDefault="00BB7DE4" w:rsidP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 w:rsidP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Отклонение</w:t>
            </w:r>
          </w:p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7DE4" w:rsidRPr="00184FEC" w:rsidTr="00BB7DE4">
        <w:trPr>
          <w:trHeight w:val="48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 w:rsidP="00BB7D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 w:rsidP="00BB7D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 w:rsidP="00BB7D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 w:rsidP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2021 год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2021/2020</w:t>
            </w:r>
          </w:p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7DE4" w:rsidRPr="00184FEC" w:rsidTr="00BB7DE4">
        <w:trPr>
          <w:trHeight w:val="127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BB7DE4" w:rsidRPr="00184FEC" w:rsidTr="00BB7DE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E4" w:rsidRPr="00184FEC" w:rsidRDefault="00BB7DE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</w:t>
            </w:r>
          </w:p>
        </w:tc>
      </w:tr>
      <w:tr w:rsidR="00BB7DE4" w:rsidRPr="00184FEC" w:rsidTr="00BB7DE4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1 648,4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2 504,7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2 224,7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2 971,7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-747,0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-25,1</w:t>
            </w:r>
          </w:p>
        </w:tc>
      </w:tr>
      <w:tr w:rsidR="00BB7DE4" w:rsidRPr="00184FEC" w:rsidTr="00BB7DE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1 557,8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2 283,8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2 003,8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2 431,5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-427,7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-17,6</w:t>
            </w:r>
          </w:p>
        </w:tc>
      </w:tr>
      <w:tr w:rsidR="00BB7DE4" w:rsidRPr="00184FEC" w:rsidTr="00BB7DE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BB7DE4" w:rsidRPr="00184FEC" w:rsidTr="00BB7DE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148,2</w:t>
            </w:r>
          </w:p>
        </w:tc>
      </w:tr>
      <w:tr w:rsidR="00BB7DE4" w:rsidRPr="00184FEC" w:rsidTr="00BB7DE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-398,8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E4" w:rsidRPr="00184FEC" w:rsidRDefault="00BB7D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</w:tr>
    </w:tbl>
    <w:p w:rsidR="00F9518F" w:rsidRPr="00184FEC" w:rsidRDefault="00F9518F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В структуре доходов бюджета поселения по итогам 2021 года безвозмездные поступления занимают </w:t>
      </w:r>
      <w:r w:rsidR="00BB7DE4" w:rsidRPr="00184FEC">
        <w:rPr>
          <w:sz w:val="28"/>
          <w:szCs w:val="28"/>
        </w:rPr>
        <w:t>74,2</w:t>
      </w:r>
      <w:r w:rsidRPr="00184FEC">
        <w:rPr>
          <w:sz w:val="28"/>
          <w:szCs w:val="28"/>
        </w:rPr>
        <w:t xml:space="preserve">%, их объем составил </w:t>
      </w:r>
      <w:r w:rsidR="001A50BC" w:rsidRPr="00184FEC">
        <w:rPr>
          <w:sz w:val="28"/>
          <w:szCs w:val="28"/>
        </w:rPr>
        <w:t xml:space="preserve">                      </w:t>
      </w:r>
      <w:r w:rsidR="00BB7DE4" w:rsidRPr="00184FEC">
        <w:rPr>
          <w:sz w:val="28"/>
          <w:szCs w:val="28"/>
        </w:rPr>
        <w:t>2 224,7</w:t>
      </w:r>
      <w:r w:rsidRPr="00184FEC">
        <w:rPr>
          <w:sz w:val="28"/>
          <w:szCs w:val="28"/>
        </w:rPr>
        <w:t xml:space="preserve"> тыс. рублей, или </w:t>
      </w:r>
      <w:r w:rsidR="00BB7DE4" w:rsidRPr="00184FEC">
        <w:rPr>
          <w:sz w:val="28"/>
          <w:szCs w:val="28"/>
        </w:rPr>
        <w:t>88,8</w:t>
      </w:r>
      <w:r w:rsidRPr="00184FEC">
        <w:rPr>
          <w:sz w:val="28"/>
          <w:szCs w:val="28"/>
        </w:rPr>
        <w:t>% к уточненному плану.</w:t>
      </w:r>
    </w:p>
    <w:p w:rsidR="005144EB" w:rsidRPr="00184FEC" w:rsidRDefault="003B6551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Общий объем безвозмездных поступлений, поступивших в бюджет поселения в 2021 году по сравнению с 2020 годом </w:t>
      </w:r>
      <w:r w:rsidR="00BB7DE4" w:rsidRPr="00184FEC">
        <w:rPr>
          <w:sz w:val="28"/>
          <w:szCs w:val="28"/>
        </w:rPr>
        <w:t>снизился</w:t>
      </w:r>
      <w:r w:rsidRPr="00184FEC">
        <w:rPr>
          <w:sz w:val="28"/>
          <w:szCs w:val="28"/>
        </w:rPr>
        <w:t xml:space="preserve"> н</w:t>
      </w:r>
      <w:r w:rsidR="007D2E45" w:rsidRPr="00184FEC">
        <w:rPr>
          <w:sz w:val="28"/>
          <w:szCs w:val="28"/>
        </w:rPr>
        <w:t xml:space="preserve">а </w:t>
      </w:r>
      <w:r w:rsidR="001A50BC" w:rsidRPr="00184FEC">
        <w:rPr>
          <w:sz w:val="28"/>
          <w:szCs w:val="28"/>
        </w:rPr>
        <w:t xml:space="preserve">                       </w:t>
      </w:r>
      <w:r w:rsidR="00BB7DE4" w:rsidRPr="00184FEC">
        <w:rPr>
          <w:sz w:val="28"/>
          <w:szCs w:val="28"/>
        </w:rPr>
        <w:t>747,0</w:t>
      </w:r>
      <w:r w:rsidR="007D2E45" w:rsidRPr="00184FEC">
        <w:rPr>
          <w:sz w:val="28"/>
          <w:szCs w:val="28"/>
        </w:rPr>
        <w:t xml:space="preserve"> тыс. рублей или на </w:t>
      </w:r>
      <w:r w:rsidR="00BB7DE4" w:rsidRPr="00184FEC">
        <w:rPr>
          <w:sz w:val="28"/>
          <w:szCs w:val="28"/>
        </w:rPr>
        <w:t xml:space="preserve">25,1% </w:t>
      </w:r>
      <w:r w:rsidR="007D2E45" w:rsidRPr="00184FEC">
        <w:rPr>
          <w:sz w:val="28"/>
          <w:szCs w:val="28"/>
        </w:rPr>
        <w:t xml:space="preserve">за счет снижения поступления дотаций на </w:t>
      </w:r>
      <w:r w:rsidR="00BB7DE4" w:rsidRPr="00184FEC">
        <w:rPr>
          <w:sz w:val="28"/>
          <w:szCs w:val="28"/>
        </w:rPr>
        <w:t xml:space="preserve">427,7 тыс. рублей </w:t>
      </w:r>
      <w:r w:rsidR="007D2E45" w:rsidRPr="00184FEC">
        <w:rPr>
          <w:sz w:val="28"/>
          <w:szCs w:val="28"/>
        </w:rPr>
        <w:t xml:space="preserve">или на </w:t>
      </w:r>
      <w:r w:rsidR="00BB7DE4" w:rsidRPr="00184FEC">
        <w:rPr>
          <w:sz w:val="28"/>
          <w:szCs w:val="28"/>
        </w:rPr>
        <w:t>17,6</w:t>
      </w:r>
      <w:r w:rsidR="007D2E45" w:rsidRPr="00184FEC">
        <w:rPr>
          <w:sz w:val="28"/>
          <w:szCs w:val="28"/>
        </w:rPr>
        <w:t>%</w:t>
      </w:r>
      <w:r w:rsidR="00BB7DE4" w:rsidRPr="00184FEC">
        <w:rPr>
          <w:sz w:val="28"/>
          <w:szCs w:val="28"/>
        </w:rPr>
        <w:t>. У</w:t>
      </w:r>
      <w:r w:rsidR="007D2E45" w:rsidRPr="00184FEC">
        <w:rPr>
          <w:sz w:val="28"/>
          <w:szCs w:val="28"/>
        </w:rPr>
        <w:t xml:space="preserve">величении поступлений </w:t>
      </w:r>
      <w:r w:rsidR="00BB7DE4" w:rsidRPr="00184FEC">
        <w:rPr>
          <w:sz w:val="28"/>
          <w:szCs w:val="28"/>
        </w:rPr>
        <w:t xml:space="preserve">наблюдается </w:t>
      </w:r>
      <w:r w:rsidR="007D2E45" w:rsidRPr="00184FEC">
        <w:rPr>
          <w:sz w:val="28"/>
          <w:szCs w:val="28"/>
        </w:rPr>
        <w:t xml:space="preserve">иных межбюджетных трансфертов на </w:t>
      </w:r>
      <w:r w:rsidR="00BB7DE4" w:rsidRPr="00184FEC">
        <w:rPr>
          <w:sz w:val="28"/>
          <w:szCs w:val="28"/>
        </w:rPr>
        <w:t>77,8</w:t>
      </w:r>
      <w:r w:rsidR="007D2E45" w:rsidRPr="00184FEC">
        <w:rPr>
          <w:sz w:val="28"/>
          <w:szCs w:val="28"/>
        </w:rPr>
        <w:t xml:space="preserve"> тыс. рублей или на </w:t>
      </w:r>
      <w:r w:rsidR="00BB7DE4" w:rsidRPr="00184FEC">
        <w:rPr>
          <w:sz w:val="28"/>
          <w:szCs w:val="28"/>
        </w:rPr>
        <w:t>148,2</w:t>
      </w:r>
      <w:r w:rsidR="007D2E45" w:rsidRPr="00184FEC">
        <w:rPr>
          <w:sz w:val="28"/>
          <w:szCs w:val="28"/>
        </w:rPr>
        <w:t>% и субвенций на 1,7 тыс. рублей, или на 1,9%.</w:t>
      </w:r>
    </w:p>
    <w:p w:rsidR="00CE24FC" w:rsidRPr="00184FEC" w:rsidRDefault="00CE24FC" w:rsidP="00E80822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184FEC">
        <w:rPr>
          <w:b/>
          <w:sz w:val="28"/>
          <w:szCs w:val="28"/>
        </w:rPr>
        <w:t>Анализ исполнения расходной части бюджета за 2021 год</w:t>
      </w:r>
    </w:p>
    <w:p w:rsidR="00B8536B" w:rsidRPr="00184FEC" w:rsidRDefault="002F6055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В ходе исполнения бюджета поселения на</w:t>
      </w:r>
      <w:r w:rsidR="00C26E71" w:rsidRPr="00184FEC">
        <w:rPr>
          <w:sz w:val="28"/>
          <w:szCs w:val="28"/>
        </w:rPr>
        <w:t xml:space="preserve"> 2021 год общий объем расходов </w:t>
      </w:r>
      <w:r w:rsidR="00B96BEB" w:rsidRPr="00184FEC">
        <w:rPr>
          <w:sz w:val="28"/>
          <w:szCs w:val="28"/>
        </w:rPr>
        <w:t xml:space="preserve">увеличен на </w:t>
      </w:r>
      <w:r w:rsidR="00C26E71" w:rsidRPr="00184FEC">
        <w:rPr>
          <w:sz w:val="28"/>
          <w:szCs w:val="28"/>
        </w:rPr>
        <w:t xml:space="preserve"> </w:t>
      </w:r>
      <w:r w:rsidR="00BB7DE4" w:rsidRPr="00184FEC">
        <w:rPr>
          <w:sz w:val="28"/>
          <w:szCs w:val="28"/>
        </w:rPr>
        <w:t>1 247,7 тыс. рублей</w:t>
      </w:r>
      <w:r w:rsidR="00C26E71" w:rsidRPr="00184FEC">
        <w:rPr>
          <w:sz w:val="28"/>
          <w:szCs w:val="28"/>
        </w:rPr>
        <w:t xml:space="preserve"> или на </w:t>
      </w:r>
      <w:r w:rsidR="00BB7DE4" w:rsidRPr="00184FEC">
        <w:rPr>
          <w:sz w:val="28"/>
          <w:szCs w:val="28"/>
        </w:rPr>
        <w:t>48,9</w:t>
      </w:r>
      <w:r w:rsidR="00C26E71" w:rsidRPr="00184FEC">
        <w:rPr>
          <w:sz w:val="28"/>
          <w:szCs w:val="28"/>
        </w:rPr>
        <w:t>%</w:t>
      </w:r>
      <w:r w:rsidR="00BB7DE4" w:rsidRPr="00184FEC">
        <w:rPr>
          <w:sz w:val="28"/>
          <w:szCs w:val="28"/>
        </w:rPr>
        <w:t xml:space="preserve"> и составил                   3 797,8 тыс. рублей</w:t>
      </w:r>
      <w:r w:rsidR="00C26E71" w:rsidRPr="00184FEC">
        <w:rPr>
          <w:sz w:val="28"/>
          <w:szCs w:val="28"/>
        </w:rPr>
        <w:t>. По итогам отчетного года расходная часть бюдже</w:t>
      </w:r>
      <w:r w:rsidR="00BB7DE4" w:rsidRPr="00184FEC">
        <w:rPr>
          <w:sz w:val="28"/>
          <w:szCs w:val="28"/>
        </w:rPr>
        <w:t>та поселения исполнена в объеме 3 352,6 тыс. рублей</w:t>
      </w:r>
      <w:r w:rsidR="00B96BEB" w:rsidRPr="00184FEC">
        <w:rPr>
          <w:sz w:val="28"/>
          <w:szCs w:val="28"/>
        </w:rPr>
        <w:t xml:space="preserve"> или </w:t>
      </w:r>
      <w:r w:rsidR="00BB7DE4" w:rsidRPr="00184FEC">
        <w:rPr>
          <w:sz w:val="28"/>
          <w:szCs w:val="28"/>
        </w:rPr>
        <w:t>88,3</w:t>
      </w:r>
      <w:r w:rsidR="00B96BEB" w:rsidRPr="00184FEC">
        <w:rPr>
          <w:sz w:val="28"/>
          <w:szCs w:val="28"/>
        </w:rPr>
        <w:t>%</w:t>
      </w:r>
      <w:r w:rsidR="00A11610" w:rsidRPr="00184FEC">
        <w:rPr>
          <w:sz w:val="28"/>
          <w:szCs w:val="28"/>
        </w:rPr>
        <w:t xml:space="preserve"> к уточненным бюджетным назначениям.</w:t>
      </w:r>
    </w:p>
    <w:p w:rsidR="00B8536B" w:rsidRPr="00184FEC" w:rsidRDefault="00A1161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Отраслевая структура расходов бюджета поселения в 2021 году представлена в таблице:</w:t>
      </w:r>
    </w:p>
    <w:p w:rsidR="00431367" w:rsidRPr="00184FEC" w:rsidRDefault="00431367" w:rsidP="00671C25">
      <w:pPr>
        <w:spacing w:line="276" w:lineRule="auto"/>
        <w:ind w:firstLine="709"/>
        <w:jc w:val="both"/>
        <w:rPr>
          <w:sz w:val="28"/>
          <w:szCs w:val="28"/>
        </w:rPr>
      </w:pPr>
    </w:p>
    <w:p w:rsidR="00431367" w:rsidRPr="00184FEC" w:rsidRDefault="00431367" w:rsidP="00671C25">
      <w:pPr>
        <w:spacing w:line="276" w:lineRule="auto"/>
        <w:ind w:firstLine="709"/>
        <w:jc w:val="both"/>
        <w:rPr>
          <w:sz w:val="28"/>
          <w:szCs w:val="28"/>
        </w:rPr>
      </w:pPr>
    </w:p>
    <w:p w:rsidR="00431367" w:rsidRPr="00184FEC" w:rsidRDefault="00431367" w:rsidP="00671C25">
      <w:pPr>
        <w:spacing w:line="276" w:lineRule="auto"/>
        <w:ind w:firstLine="709"/>
        <w:jc w:val="both"/>
        <w:rPr>
          <w:sz w:val="28"/>
          <w:szCs w:val="28"/>
        </w:rPr>
      </w:pPr>
    </w:p>
    <w:p w:rsidR="00431367" w:rsidRPr="00184FEC" w:rsidRDefault="00431367" w:rsidP="00671C25">
      <w:pPr>
        <w:spacing w:line="276" w:lineRule="auto"/>
        <w:ind w:firstLine="709"/>
        <w:jc w:val="both"/>
        <w:rPr>
          <w:sz w:val="28"/>
          <w:szCs w:val="28"/>
        </w:rPr>
      </w:pPr>
    </w:p>
    <w:p w:rsidR="00431367" w:rsidRPr="00184FEC" w:rsidRDefault="00431367" w:rsidP="00671C25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163"/>
        <w:gridCol w:w="1113"/>
        <w:gridCol w:w="1275"/>
        <w:gridCol w:w="851"/>
        <w:gridCol w:w="850"/>
        <w:gridCol w:w="851"/>
        <w:gridCol w:w="1134"/>
        <w:gridCol w:w="1134"/>
      </w:tblGrid>
      <w:tr w:rsidR="00431367" w:rsidRPr="00184FEC" w:rsidTr="007610F9">
        <w:trPr>
          <w:trHeight w:val="30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367" w:rsidRPr="00184FEC" w:rsidRDefault="00431367" w:rsidP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lastRenderedPageBreak/>
              <w:t>Показатели 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1367" w:rsidRPr="00184FEC" w:rsidRDefault="00431367" w:rsidP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Первоначальный план на 2021 год,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1367" w:rsidRPr="00184FEC" w:rsidRDefault="00431367" w:rsidP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Утверждено сводной бюджетной росписью, тыс. рублей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1367" w:rsidRPr="00184FEC" w:rsidRDefault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Исполнено, тыс. рублей</w:t>
            </w:r>
          </w:p>
          <w:p w:rsidR="00431367" w:rsidRPr="00184FEC" w:rsidRDefault="00431367" w:rsidP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1367" w:rsidRPr="00184FEC" w:rsidRDefault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% исполнения</w:t>
            </w:r>
          </w:p>
          <w:p w:rsidR="00431367" w:rsidRPr="00184FEC" w:rsidRDefault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  <w:p w:rsidR="00431367" w:rsidRPr="00184FEC" w:rsidRDefault="00431367" w:rsidP="00D54078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1367" w:rsidRPr="00184FEC" w:rsidRDefault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Доля в общем объеме расходов, %</w:t>
            </w:r>
          </w:p>
          <w:p w:rsidR="00431367" w:rsidRPr="00184FEC" w:rsidRDefault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  <w:p w:rsidR="00431367" w:rsidRPr="00184FEC" w:rsidRDefault="00431367" w:rsidP="003E00A0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367" w:rsidRPr="00184FEC" w:rsidRDefault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Справочно:</w:t>
            </w:r>
          </w:p>
          <w:p w:rsidR="00431367" w:rsidRPr="00184FEC" w:rsidRDefault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1367" w:rsidRPr="00184FEC" w:rsidTr="00431367">
        <w:trPr>
          <w:trHeight w:val="1103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367" w:rsidRPr="00184FEC" w:rsidRDefault="00431367" w:rsidP="00ED2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367" w:rsidRPr="00184FEC" w:rsidRDefault="00431367" w:rsidP="00AC1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367" w:rsidRPr="00184FEC" w:rsidRDefault="00431367" w:rsidP="009E09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367" w:rsidRPr="00184FEC" w:rsidRDefault="00431367" w:rsidP="00254C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367" w:rsidRPr="00184FEC" w:rsidRDefault="00431367" w:rsidP="00D54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367" w:rsidRPr="00184FEC" w:rsidRDefault="00431367" w:rsidP="003E0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367" w:rsidRPr="00184FEC" w:rsidRDefault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Исполнено в 2020 году, тыс. рублей</w:t>
            </w:r>
          </w:p>
          <w:p w:rsidR="00431367" w:rsidRPr="00184FEC" w:rsidRDefault="00431367" w:rsidP="0061287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367" w:rsidRPr="00184FEC" w:rsidRDefault="00431367" w:rsidP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Отклонение 2021/2020, тыс. рублей </w:t>
            </w:r>
          </w:p>
        </w:tc>
      </w:tr>
      <w:tr w:rsidR="00431367" w:rsidRPr="00184FEC" w:rsidTr="00431367">
        <w:trPr>
          <w:trHeight w:val="25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6 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 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8 </w:t>
            </w:r>
          </w:p>
        </w:tc>
      </w:tr>
      <w:tr w:rsidR="00431367" w:rsidRPr="00184FEC" w:rsidTr="00431367">
        <w:trPr>
          <w:trHeight w:val="25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2 550,1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3 797,8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3 352,6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3 558,7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4FEC">
              <w:rPr>
                <w:b/>
                <w:bCs/>
                <w:color w:val="000000"/>
                <w:sz w:val="20"/>
                <w:szCs w:val="20"/>
              </w:rPr>
              <w:t>-206,1</w:t>
            </w:r>
          </w:p>
        </w:tc>
      </w:tr>
      <w:tr w:rsidR="00431367" w:rsidRPr="00184FEC" w:rsidTr="00431367">
        <w:trPr>
          <w:trHeight w:val="25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1 441,1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1 439,5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1 437,0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431367" w:rsidRPr="00184FEC" w:rsidTr="00431367">
        <w:trPr>
          <w:trHeight w:val="25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431367" w:rsidRPr="00184FEC" w:rsidTr="00431367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863,3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1 205,6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1 205,5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431367" w:rsidRPr="00184FEC" w:rsidTr="00431367">
        <w:trPr>
          <w:trHeight w:val="25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-508,9</w:t>
            </w:r>
          </w:p>
        </w:tc>
      </w:tr>
      <w:tr w:rsidR="00431367" w:rsidRPr="00184FEC" w:rsidTr="00431367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37,6</w:t>
            </w:r>
          </w:p>
        </w:tc>
      </w:tr>
      <w:tr w:rsidR="00431367" w:rsidRPr="00184FEC" w:rsidTr="00431367">
        <w:trPr>
          <w:trHeight w:val="25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184FEC" w:rsidRDefault="00431367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1,0</w:t>
            </w:r>
          </w:p>
        </w:tc>
      </w:tr>
    </w:tbl>
    <w:p w:rsidR="00B8536B" w:rsidRPr="00184FEC" w:rsidRDefault="00A11610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По сравнению с 2020 годом объем расходов бюджета </w:t>
      </w:r>
      <w:r w:rsidR="0007470B" w:rsidRPr="00184FEC">
        <w:rPr>
          <w:sz w:val="28"/>
          <w:szCs w:val="28"/>
        </w:rPr>
        <w:t>поселения</w:t>
      </w:r>
      <w:r w:rsidRPr="00184FEC">
        <w:rPr>
          <w:sz w:val="28"/>
          <w:szCs w:val="28"/>
        </w:rPr>
        <w:t xml:space="preserve"> в целом уменьшился на </w:t>
      </w:r>
      <w:r w:rsidR="00431367" w:rsidRPr="00184FEC">
        <w:rPr>
          <w:sz w:val="28"/>
          <w:szCs w:val="28"/>
        </w:rPr>
        <w:t>206,1</w:t>
      </w:r>
      <w:r w:rsidRPr="00184FEC">
        <w:rPr>
          <w:sz w:val="28"/>
          <w:szCs w:val="28"/>
        </w:rPr>
        <w:t xml:space="preserve"> тыс. рублей или на </w:t>
      </w:r>
      <w:r w:rsidR="00431367" w:rsidRPr="00184FEC">
        <w:rPr>
          <w:sz w:val="28"/>
          <w:szCs w:val="28"/>
        </w:rPr>
        <w:t>5,8</w:t>
      </w:r>
      <w:r w:rsidR="0007470B" w:rsidRPr="00184FEC">
        <w:rPr>
          <w:sz w:val="28"/>
          <w:szCs w:val="28"/>
        </w:rPr>
        <w:t>%.</w:t>
      </w:r>
    </w:p>
    <w:p w:rsidR="0007470B" w:rsidRPr="00184FEC" w:rsidRDefault="0007470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В общем объеме расходов основную долю занима</w:t>
      </w:r>
      <w:r w:rsidR="009C7190" w:rsidRPr="00184FEC">
        <w:rPr>
          <w:sz w:val="28"/>
          <w:szCs w:val="28"/>
        </w:rPr>
        <w:t>ют</w:t>
      </w:r>
      <w:r w:rsidRPr="00184FEC">
        <w:rPr>
          <w:sz w:val="28"/>
          <w:szCs w:val="28"/>
        </w:rPr>
        <w:t xml:space="preserve"> общегосударственные расходы – </w:t>
      </w:r>
      <w:r w:rsidR="00431367" w:rsidRPr="00184FEC">
        <w:rPr>
          <w:sz w:val="28"/>
          <w:szCs w:val="28"/>
        </w:rPr>
        <w:t xml:space="preserve">42,9% и </w:t>
      </w:r>
      <w:r w:rsidRPr="00184FEC">
        <w:rPr>
          <w:sz w:val="28"/>
          <w:szCs w:val="28"/>
        </w:rPr>
        <w:t>национальн</w:t>
      </w:r>
      <w:r w:rsidR="00840596" w:rsidRPr="00184FEC">
        <w:rPr>
          <w:sz w:val="28"/>
          <w:szCs w:val="28"/>
        </w:rPr>
        <w:t>ая</w:t>
      </w:r>
      <w:r w:rsidRPr="00184FEC">
        <w:rPr>
          <w:sz w:val="28"/>
          <w:szCs w:val="28"/>
        </w:rPr>
        <w:t xml:space="preserve"> безопасность и правоохранительн</w:t>
      </w:r>
      <w:r w:rsidR="00840596" w:rsidRPr="00184FEC">
        <w:rPr>
          <w:sz w:val="28"/>
          <w:szCs w:val="28"/>
        </w:rPr>
        <w:t xml:space="preserve">ая </w:t>
      </w:r>
      <w:r w:rsidRPr="00184FEC">
        <w:rPr>
          <w:sz w:val="28"/>
          <w:szCs w:val="28"/>
        </w:rPr>
        <w:t xml:space="preserve"> деятельность – </w:t>
      </w:r>
      <w:r w:rsidR="00431367" w:rsidRPr="00184FEC">
        <w:rPr>
          <w:sz w:val="28"/>
          <w:szCs w:val="28"/>
        </w:rPr>
        <w:t>36</w:t>
      </w:r>
      <w:r w:rsidRPr="00184FEC">
        <w:rPr>
          <w:sz w:val="28"/>
          <w:szCs w:val="28"/>
        </w:rPr>
        <w:t>%.</w:t>
      </w:r>
    </w:p>
    <w:p w:rsidR="00746524" w:rsidRPr="00184FEC" w:rsidRDefault="00746524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По итогам 2021 года уровень исполнения бюджета поселения по расходам составил </w:t>
      </w:r>
      <w:r w:rsidR="00431367" w:rsidRPr="00184FEC">
        <w:rPr>
          <w:sz w:val="28"/>
          <w:szCs w:val="28"/>
        </w:rPr>
        <w:t>88,3</w:t>
      </w:r>
      <w:r w:rsidRPr="00184FEC">
        <w:rPr>
          <w:sz w:val="28"/>
          <w:szCs w:val="28"/>
        </w:rPr>
        <w:t xml:space="preserve">%, что </w:t>
      </w:r>
      <w:r w:rsidR="00431367" w:rsidRPr="00184FEC">
        <w:rPr>
          <w:sz w:val="28"/>
          <w:szCs w:val="28"/>
        </w:rPr>
        <w:t>выше</w:t>
      </w:r>
      <w:r w:rsidRPr="00184FEC">
        <w:rPr>
          <w:sz w:val="28"/>
          <w:szCs w:val="28"/>
        </w:rPr>
        <w:t xml:space="preserve"> исполнения 2020 года</w:t>
      </w:r>
      <w:r w:rsidR="00840596" w:rsidRPr="00184FEC">
        <w:rPr>
          <w:sz w:val="28"/>
          <w:szCs w:val="28"/>
        </w:rPr>
        <w:t xml:space="preserve"> (</w:t>
      </w:r>
      <w:r w:rsidR="00431367" w:rsidRPr="00184FEC">
        <w:rPr>
          <w:sz w:val="28"/>
          <w:szCs w:val="28"/>
        </w:rPr>
        <w:t>86,4</w:t>
      </w:r>
      <w:r w:rsidR="00840596" w:rsidRPr="00184FEC">
        <w:rPr>
          <w:sz w:val="28"/>
          <w:szCs w:val="28"/>
        </w:rPr>
        <w:t>%)</w:t>
      </w:r>
      <w:r w:rsidR="003952E0" w:rsidRPr="00184FEC">
        <w:rPr>
          <w:sz w:val="28"/>
          <w:szCs w:val="28"/>
        </w:rPr>
        <w:t xml:space="preserve"> </w:t>
      </w:r>
      <w:r w:rsidR="001A50BC" w:rsidRPr="00184FEC">
        <w:rPr>
          <w:sz w:val="28"/>
          <w:szCs w:val="28"/>
        </w:rPr>
        <w:t xml:space="preserve">                             </w:t>
      </w:r>
      <w:r w:rsidR="003952E0" w:rsidRPr="00184FEC">
        <w:rPr>
          <w:sz w:val="28"/>
          <w:szCs w:val="28"/>
        </w:rPr>
        <w:t xml:space="preserve">на </w:t>
      </w:r>
      <w:r w:rsidR="00431367" w:rsidRPr="00184FEC">
        <w:rPr>
          <w:sz w:val="28"/>
          <w:szCs w:val="28"/>
        </w:rPr>
        <w:t>1,9</w:t>
      </w:r>
      <w:r w:rsidR="003952E0" w:rsidRPr="00184FEC">
        <w:rPr>
          <w:sz w:val="28"/>
          <w:szCs w:val="28"/>
        </w:rPr>
        <w:t xml:space="preserve"> процентных пункта.</w:t>
      </w:r>
    </w:p>
    <w:p w:rsidR="003952E0" w:rsidRPr="00184FEC" w:rsidRDefault="00840596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Объем неисполненных бюджетных ассигнований в 2021 году составил                           </w:t>
      </w:r>
      <w:r w:rsidR="00431367" w:rsidRPr="00184FEC">
        <w:rPr>
          <w:sz w:val="28"/>
          <w:szCs w:val="28"/>
        </w:rPr>
        <w:t>445,2 тыс. рублей</w:t>
      </w:r>
      <w:r w:rsidRPr="00184FEC">
        <w:rPr>
          <w:sz w:val="28"/>
          <w:szCs w:val="28"/>
        </w:rPr>
        <w:t xml:space="preserve"> или </w:t>
      </w:r>
      <w:r w:rsidR="00431367" w:rsidRPr="00184FEC">
        <w:rPr>
          <w:sz w:val="28"/>
          <w:szCs w:val="28"/>
        </w:rPr>
        <w:t>11,7</w:t>
      </w:r>
      <w:r w:rsidR="003952E0" w:rsidRPr="00184FEC">
        <w:rPr>
          <w:sz w:val="28"/>
          <w:szCs w:val="28"/>
        </w:rPr>
        <w:t>% от общего объема расходов 2021 года в соответстви</w:t>
      </w:r>
      <w:r w:rsidR="00184FEC">
        <w:rPr>
          <w:sz w:val="28"/>
          <w:szCs w:val="28"/>
        </w:rPr>
        <w:t>и со сводной бюджетной росписью.</w:t>
      </w:r>
      <w:r w:rsidR="003952E0" w:rsidRPr="00184FEC">
        <w:rPr>
          <w:sz w:val="28"/>
          <w:szCs w:val="28"/>
        </w:rPr>
        <w:t xml:space="preserve"> Объем неисполненных бюджетных ассигнований в 2020 г</w:t>
      </w:r>
      <w:r w:rsidRPr="00184FEC">
        <w:rPr>
          <w:sz w:val="28"/>
          <w:szCs w:val="28"/>
        </w:rPr>
        <w:t xml:space="preserve">оду составлял </w:t>
      </w:r>
      <w:r w:rsidR="00431367" w:rsidRPr="00184FEC">
        <w:rPr>
          <w:sz w:val="28"/>
          <w:szCs w:val="28"/>
        </w:rPr>
        <w:t>559,3 тыс. рублей</w:t>
      </w:r>
      <w:r w:rsidRPr="00184FEC">
        <w:rPr>
          <w:sz w:val="28"/>
          <w:szCs w:val="28"/>
        </w:rPr>
        <w:t xml:space="preserve"> или </w:t>
      </w:r>
      <w:r w:rsidR="00431367" w:rsidRPr="00184FEC">
        <w:rPr>
          <w:sz w:val="28"/>
          <w:szCs w:val="28"/>
        </w:rPr>
        <w:t>13,6</w:t>
      </w:r>
      <w:r w:rsidR="003952E0" w:rsidRPr="00184FEC">
        <w:rPr>
          <w:sz w:val="28"/>
          <w:szCs w:val="28"/>
        </w:rPr>
        <w:t>% от общего объема расходов</w:t>
      </w:r>
      <w:r w:rsidR="00431367" w:rsidRPr="00184FEC">
        <w:rPr>
          <w:sz w:val="28"/>
          <w:szCs w:val="28"/>
        </w:rPr>
        <w:t xml:space="preserve"> </w:t>
      </w:r>
      <w:r w:rsidRPr="00184FEC">
        <w:rPr>
          <w:sz w:val="28"/>
          <w:szCs w:val="28"/>
        </w:rPr>
        <w:t>2020 года.</w:t>
      </w:r>
    </w:p>
    <w:p w:rsidR="00431367" w:rsidRPr="00184FEC" w:rsidRDefault="003952E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Наибольший объем неисполненных расходов сложился по разделам «</w:t>
      </w:r>
      <w:r w:rsidR="00431367" w:rsidRPr="00184FEC">
        <w:rPr>
          <w:sz w:val="28"/>
          <w:szCs w:val="28"/>
        </w:rPr>
        <w:t>Жилищно-коммунальное хозяйство</w:t>
      </w:r>
      <w:r w:rsidRPr="00184FEC">
        <w:rPr>
          <w:sz w:val="28"/>
          <w:szCs w:val="28"/>
        </w:rPr>
        <w:t xml:space="preserve">» - </w:t>
      </w:r>
      <w:r w:rsidR="00431367" w:rsidRPr="00184FEC">
        <w:rPr>
          <w:sz w:val="28"/>
          <w:szCs w:val="28"/>
        </w:rPr>
        <w:t>226,1</w:t>
      </w:r>
      <w:r w:rsidRPr="00184FEC">
        <w:rPr>
          <w:sz w:val="28"/>
          <w:szCs w:val="28"/>
        </w:rPr>
        <w:t xml:space="preserve"> тыс. рублей, </w:t>
      </w:r>
      <w:r w:rsidR="009C7190" w:rsidRPr="00184FEC">
        <w:rPr>
          <w:sz w:val="28"/>
          <w:szCs w:val="28"/>
        </w:rPr>
        <w:t>«</w:t>
      </w:r>
      <w:r w:rsidR="00431367" w:rsidRPr="00184FEC">
        <w:rPr>
          <w:sz w:val="28"/>
          <w:szCs w:val="28"/>
        </w:rPr>
        <w:t>Национальная экономика</w:t>
      </w:r>
      <w:r w:rsidRPr="00184FEC">
        <w:rPr>
          <w:sz w:val="28"/>
          <w:szCs w:val="28"/>
        </w:rPr>
        <w:t xml:space="preserve">» - </w:t>
      </w:r>
      <w:r w:rsidR="00431367" w:rsidRPr="00184FEC">
        <w:rPr>
          <w:sz w:val="28"/>
          <w:szCs w:val="28"/>
        </w:rPr>
        <w:t>217,4</w:t>
      </w:r>
      <w:r w:rsidRPr="00184FEC">
        <w:rPr>
          <w:sz w:val="28"/>
          <w:szCs w:val="28"/>
        </w:rPr>
        <w:t xml:space="preserve"> тыс. рублей</w:t>
      </w:r>
      <w:r w:rsidR="00431367" w:rsidRPr="00184FEC">
        <w:rPr>
          <w:sz w:val="28"/>
          <w:szCs w:val="28"/>
        </w:rPr>
        <w:t>.</w:t>
      </w:r>
    </w:p>
    <w:p w:rsidR="009C7190" w:rsidRPr="00184FEC" w:rsidRDefault="009C719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100% ассигнования освоены по раздел</w:t>
      </w:r>
      <w:r w:rsidR="00431367" w:rsidRPr="00184FEC">
        <w:rPr>
          <w:sz w:val="28"/>
          <w:szCs w:val="28"/>
        </w:rPr>
        <w:t xml:space="preserve">у </w:t>
      </w:r>
      <w:r w:rsidRPr="00184FEC">
        <w:rPr>
          <w:sz w:val="28"/>
          <w:szCs w:val="28"/>
        </w:rPr>
        <w:t>«Национальная оборона»</w:t>
      </w:r>
      <w:r w:rsidR="00431367" w:rsidRPr="00184FEC">
        <w:rPr>
          <w:sz w:val="28"/>
          <w:szCs w:val="28"/>
        </w:rPr>
        <w:t xml:space="preserve"> и 99,9% «Национальная безопасность и правоохранительная деятельность»</w:t>
      </w:r>
      <w:r w:rsidRPr="00184FEC">
        <w:rPr>
          <w:sz w:val="28"/>
          <w:szCs w:val="28"/>
        </w:rPr>
        <w:t>.</w:t>
      </w:r>
    </w:p>
    <w:p w:rsidR="009C7190" w:rsidRPr="00184FEC" w:rsidRDefault="009C7190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Сравнительный анализ исполнения расходов бюджета поселения по отношению к показателям 2020 года приведен в диаграмме:</w:t>
      </w:r>
    </w:p>
    <w:p w:rsidR="007D437B" w:rsidRPr="00184FEC" w:rsidRDefault="007D437B" w:rsidP="007D437B">
      <w:pPr>
        <w:spacing w:line="276" w:lineRule="auto"/>
        <w:jc w:val="center"/>
      </w:pPr>
      <w:r w:rsidRPr="00184FEC">
        <w:rPr>
          <w:noProof/>
        </w:rPr>
        <w:lastRenderedPageBreak/>
        <w:drawing>
          <wp:inline distT="0" distB="0" distL="0" distR="0">
            <wp:extent cx="5636895" cy="3905250"/>
            <wp:effectExtent l="19050" t="0" r="2095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5CF2" w:rsidRPr="00184FEC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В расходной части бюджета в 2021 году </w:t>
      </w:r>
      <w:r w:rsidR="00080C50" w:rsidRPr="00184FEC">
        <w:rPr>
          <w:sz w:val="28"/>
          <w:szCs w:val="28"/>
        </w:rPr>
        <w:t>88,9</w:t>
      </w:r>
      <w:r w:rsidRPr="00184FEC">
        <w:rPr>
          <w:sz w:val="28"/>
          <w:szCs w:val="28"/>
        </w:rPr>
        <w:t>% з</w:t>
      </w:r>
      <w:r w:rsidR="00080C50" w:rsidRPr="00184FEC">
        <w:rPr>
          <w:sz w:val="28"/>
          <w:szCs w:val="28"/>
        </w:rPr>
        <w:t>анимают программные мероприятия</w:t>
      </w:r>
      <w:r w:rsidRPr="00184FEC">
        <w:rPr>
          <w:sz w:val="28"/>
          <w:szCs w:val="28"/>
        </w:rPr>
        <w:t xml:space="preserve"> и </w:t>
      </w:r>
      <w:r w:rsidR="00080C50" w:rsidRPr="00184FEC">
        <w:rPr>
          <w:sz w:val="28"/>
          <w:szCs w:val="28"/>
        </w:rPr>
        <w:t>11,1</w:t>
      </w:r>
      <w:r w:rsidRPr="00184FEC">
        <w:rPr>
          <w:sz w:val="28"/>
          <w:szCs w:val="28"/>
        </w:rPr>
        <w:t xml:space="preserve">% приходится на непрограммные мероприятия. В 2021 годы  по непрограммным мероприятиям исполнение составило  </w:t>
      </w:r>
      <w:r w:rsidR="00080C50" w:rsidRPr="00184FEC">
        <w:rPr>
          <w:sz w:val="28"/>
          <w:szCs w:val="28"/>
        </w:rPr>
        <w:t>99,9</w:t>
      </w:r>
      <w:r w:rsidRPr="00184FEC">
        <w:rPr>
          <w:sz w:val="28"/>
          <w:szCs w:val="28"/>
        </w:rPr>
        <w:t>%</w:t>
      </w:r>
      <w:r w:rsidR="00080C50" w:rsidRPr="00184FEC">
        <w:rPr>
          <w:sz w:val="28"/>
          <w:szCs w:val="28"/>
        </w:rPr>
        <w:t xml:space="preserve">                 (422,3 тыс. рублей)</w:t>
      </w:r>
      <w:r w:rsidRPr="00184FEC">
        <w:rPr>
          <w:sz w:val="28"/>
          <w:szCs w:val="28"/>
        </w:rPr>
        <w:t>.</w:t>
      </w:r>
    </w:p>
    <w:p w:rsidR="00C65B89" w:rsidRPr="00184FEC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На реализацию муниципальных программ в 2021 году предусмотрено </w:t>
      </w:r>
      <w:r w:rsidR="00633705" w:rsidRPr="00184FEC">
        <w:rPr>
          <w:sz w:val="28"/>
          <w:szCs w:val="28"/>
        </w:rPr>
        <w:t xml:space="preserve">                         </w:t>
      </w:r>
      <w:r w:rsidR="00080C50" w:rsidRPr="00184FEC">
        <w:rPr>
          <w:sz w:val="28"/>
          <w:szCs w:val="28"/>
        </w:rPr>
        <w:t>3 375,3</w:t>
      </w:r>
      <w:r w:rsidRPr="00184FEC">
        <w:rPr>
          <w:sz w:val="28"/>
          <w:szCs w:val="28"/>
        </w:rPr>
        <w:t xml:space="preserve"> тыс. рублей. </w:t>
      </w:r>
    </w:p>
    <w:p w:rsidR="00C65B89" w:rsidRPr="00184FEC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Информация о расходах муниципальных программ представлена в таблице:</w:t>
      </w:r>
    </w:p>
    <w:tbl>
      <w:tblPr>
        <w:tblW w:w="9371" w:type="dxa"/>
        <w:tblInd w:w="93" w:type="dxa"/>
        <w:tblLayout w:type="fixed"/>
        <w:tblLook w:val="04A0"/>
      </w:tblPr>
      <w:tblGrid>
        <w:gridCol w:w="5402"/>
        <w:gridCol w:w="1134"/>
        <w:gridCol w:w="992"/>
        <w:gridCol w:w="851"/>
        <w:gridCol w:w="992"/>
      </w:tblGrid>
      <w:tr w:rsidR="00BB6944" w:rsidRPr="00184FEC" w:rsidTr="00BB6944">
        <w:trPr>
          <w:trHeight w:val="9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4" w:rsidRPr="00184FEC" w:rsidRDefault="00BB694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4" w:rsidRPr="00184FEC" w:rsidRDefault="00BB694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Уточненный план,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4" w:rsidRPr="00184FEC" w:rsidRDefault="00BB694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Исполнено,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4" w:rsidRPr="00184FEC" w:rsidRDefault="00BB694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44" w:rsidRPr="00184FEC" w:rsidRDefault="00BB694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Не исполненные назначения, тыс. рублей</w:t>
            </w:r>
          </w:p>
        </w:tc>
      </w:tr>
      <w:tr w:rsidR="00BB6944" w:rsidRPr="00184FEC" w:rsidTr="00BB694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center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BB6944" w:rsidRPr="00184FEC" w:rsidTr="00BB694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rPr>
                <w:b/>
                <w:color w:val="000000"/>
                <w:sz w:val="20"/>
                <w:szCs w:val="20"/>
              </w:rPr>
            </w:pPr>
            <w:r w:rsidRPr="00184FE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84FEC">
              <w:rPr>
                <w:b/>
                <w:color w:val="000000"/>
                <w:sz w:val="20"/>
                <w:szCs w:val="20"/>
              </w:rPr>
              <w:t>3 375,3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84FEC">
              <w:rPr>
                <w:b/>
                <w:color w:val="000000"/>
                <w:sz w:val="20"/>
                <w:szCs w:val="20"/>
              </w:rPr>
              <w:t>2 930,3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84FEC">
              <w:rPr>
                <w:b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84FEC">
              <w:rPr>
                <w:b/>
                <w:color w:val="000000"/>
                <w:sz w:val="20"/>
                <w:szCs w:val="20"/>
              </w:rPr>
              <w:t>445,0</w:t>
            </w:r>
          </w:p>
        </w:tc>
      </w:tr>
      <w:tr w:rsidR="00BB6944" w:rsidRPr="00184FEC" w:rsidTr="00BB6944">
        <w:trPr>
          <w:trHeight w:val="3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Развитие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1 065,0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1 063,6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BB6944" w:rsidRPr="00184FEC" w:rsidTr="00BB6944">
        <w:trPr>
          <w:trHeight w:val="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Обеспечение безопасности жизнедеятельности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1 296,2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1 296,1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B6944" w:rsidRPr="00184FEC" w:rsidTr="00BB6944">
        <w:trPr>
          <w:trHeight w:val="2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Развитие коммунальной и жилищной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6944" w:rsidRPr="00184FEC" w:rsidTr="00BB6944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Организация благоустройства территории муниципального образования Михайловское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848,4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44" w:rsidRPr="00184FEC" w:rsidRDefault="00BB6944">
            <w:pPr>
              <w:jc w:val="right"/>
              <w:rPr>
                <w:color w:val="000000"/>
                <w:sz w:val="20"/>
                <w:szCs w:val="20"/>
              </w:rPr>
            </w:pPr>
            <w:r w:rsidRPr="00184FEC">
              <w:rPr>
                <w:color w:val="000000"/>
                <w:sz w:val="20"/>
                <w:szCs w:val="20"/>
              </w:rPr>
              <w:t>443,5</w:t>
            </w:r>
          </w:p>
        </w:tc>
      </w:tr>
    </w:tbl>
    <w:p w:rsidR="00C65B89" w:rsidRPr="00184FEC" w:rsidRDefault="00C65B89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Реализация муниципальных программ осуществлялась за средств федерального, областного и местного бюджетов.</w:t>
      </w:r>
    </w:p>
    <w:p w:rsidR="00C65B89" w:rsidRPr="00184FEC" w:rsidRDefault="00C65B89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Основная доля запланированных расходов приходится на средства местного бюджета – </w:t>
      </w:r>
      <w:r w:rsidR="00031AAB" w:rsidRPr="00184FEC">
        <w:rPr>
          <w:sz w:val="28"/>
          <w:szCs w:val="28"/>
        </w:rPr>
        <w:t>9</w:t>
      </w:r>
      <w:r w:rsidR="003524D5" w:rsidRPr="00184FEC">
        <w:rPr>
          <w:sz w:val="28"/>
          <w:szCs w:val="28"/>
        </w:rPr>
        <w:t>3,4</w:t>
      </w:r>
      <w:r w:rsidRPr="00184FEC">
        <w:rPr>
          <w:sz w:val="28"/>
          <w:szCs w:val="28"/>
        </w:rPr>
        <w:t>% (</w:t>
      </w:r>
      <w:r w:rsidR="00031AAB" w:rsidRPr="00184FEC">
        <w:rPr>
          <w:sz w:val="28"/>
          <w:szCs w:val="28"/>
        </w:rPr>
        <w:t>3</w:t>
      </w:r>
      <w:r w:rsidR="003524D5" w:rsidRPr="00184FEC">
        <w:rPr>
          <w:sz w:val="28"/>
          <w:szCs w:val="28"/>
        </w:rPr>
        <w:t> 154,4</w:t>
      </w:r>
      <w:r w:rsidRPr="00184FEC">
        <w:rPr>
          <w:sz w:val="28"/>
          <w:szCs w:val="28"/>
        </w:rPr>
        <w:t xml:space="preserve"> тыс. рублей). Средства федерального </w:t>
      </w:r>
      <w:r w:rsidRPr="00184FEC">
        <w:rPr>
          <w:sz w:val="28"/>
          <w:szCs w:val="28"/>
        </w:rPr>
        <w:lastRenderedPageBreak/>
        <w:t xml:space="preserve">бюджета составили </w:t>
      </w:r>
      <w:r w:rsidR="00031AAB" w:rsidRPr="00184FEC">
        <w:rPr>
          <w:sz w:val="28"/>
          <w:szCs w:val="28"/>
        </w:rPr>
        <w:t>2,7</w:t>
      </w:r>
      <w:r w:rsidRPr="00184FEC">
        <w:rPr>
          <w:sz w:val="28"/>
          <w:szCs w:val="28"/>
        </w:rPr>
        <w:t xml:space="preserve">% (90,6 тыс. рублей) и средства областного бюджета – </w:t>
      </w:r>
      <w:r w:rsidR="00031AAB" w:rsidRPr="00184FEC">
        <w:rPr>
          <w:sz w:val="28"/>
          <w:szCs w:val="28"/>
        </w:rPr>
        <w:t>3,9</w:t>
      </w:r>
      <w:r w:rsidRPr="00184FEC">
        <w:rPr>
          <w:sz w:val="28"/>
          <w:szCs w:val="28"/>
        </w:rPr>
        <w:t>% (</w:t>
      </w:r>
      <w:r w:rsidR="00031AAB" w:rsidRPr="00184FEC">
        <w:rPr>
          <w:sz w:val="28"/>
          <w:szCs w:val="28"/>
        </w:rPr>
        <w:t>130,3</w:t>
      </w:r>
      <w:r w:rsidRPr="00184FEC">
        <w:rPr>
          <w:sz w:val="28"/>
          <w:szCs w:val="28"/>
        </w:rPr>
        <w:t xml:space="preserve"> тыс. рублей).</w:t>
      </w:r>
    </w:p>
    <w:p w:rsidR="00C65B89" w:rsidRPr="00184FEC" w:rsidRDefault="00C65B89" w:rsidP="00C65B89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Общая сумма расходов составила </w:t>
      </w:r>
      <w:r w:rsidR="00031AAB" w:rsidRPr="00184FEC">
        <w:rPr>
          <w:sz w:val="28"/>
          <w:szCs w:val="28"/>
        </w:rPr>
        <w:t xml:space="preserve">2 930,3 тыс. рублей </w:t>
      </w:r>
      <w:r w:rsidRPr="00184FEC">
        <w:rPr>
          <w:sz w:val="28"/>
          <w:szCs w:val="28"/>
        </w:rPr>
        <w:t xml:space="preserve">или </w:t>
      </w:r>
      <w:r w:rsidR="00031AAB" w:rsidRPr="00184FEC">
        <w:rPr>
          <w:sz w:val="28"/>
          <w:szCs w:val="28"/>
        </w:rPr>
        <w:t>86,8</w:t>
      </w:r>
      <w:r w:rsidRPr="00184FEC">
        <w:rPr>
          <w:sz w:val="28"/>
          <w:szCs w:val="28"/>
        </w:rPr>
        <w:t xml:space="preserve">% от плановых назначений, из них: </w:t>
      </w:r>
    </w:p>
    <w:p w:rsidR="00C65B89" w:rsidRPr="00184FEC" w:rsidRDefault="00C65B89" w:rsidP="00C65B89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90,6 тыс. рублей – средства федерального бюджета, исполнение составило 100%;</w:t>
      </w:r>
    </w:p>
    <w:p w:rsidR="00C65B89" w:rsidRPr="00184FEC" w:rsidRDefault="003524D5" w:rsidP="00C65B89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126,0</w:t>
      </w:r>
      <w:r w:rsidR="00C65B89" w:rsidRPr="00184FEC">
        <w:rPr>
          <w:sz w:val="28"/>
          <w:szCs w:val="28"/>
        </w:rPr>
        <w:t xml:space="preserve"> тыс. рублей – средства областного бюджета, исполнение составило </w:t>
      </w:r>
      <w:r w:rsidR="00031AAB" w:rsidRPr="00184FEC">
        <w:rPr>
          <w:sz w:val="28"/>
          <w:szCs w:val="28"/>
        </w:rPr>
        <w:t>96,7</w:t>
      </w:r>
      <w:r w:rsidR="00C65B89" w:rsidRPr="00184FEC">
        <w:rPr>
          <w:sz w:val="28"/>
          <w:szCs w:val="28"/>
        </w:rPr>
        <w:t>%;</w:t>
      </w:r>
    </w:p>
    <w:p w:rsidR="00C65B89" w:rsidRPr="00184FEC" w:rsidRDefault="003524D5" w:rsidP="00C65B89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2 713,7</w:t>
      </w:r>
      <w:r w:rsidR="00C65B89" w:rsidRPr="00184FEC">
        <w:rPr>
          <w:sz w:val="28"/>
          <w:szCs w:val="28"/>
        </w:rPr>
        <w:t xml:space="preserve"> тыс. рублей – средства местного бюджета, исполнение составило </w:t>
      </w:r>
      <w:r w:rsidRPr="00184FEC">
        <w:rPr>
          <w:sz w:val="28"/>
          <w:szCs w:val="28"/>
        </w:rPr>
        <w:t>92,6</w:t>
      </w:r>
      <w:r w:rsidR="00C65B89" w:rsidRPr="00184FEC">
        <w:rPr>
          <w:sz w:val="28"/>
          <w:szCs w:val="28"/>
        </w:rPr>
        <w:t>%.</w:t>
      </w:r>
    </w:p>
    <w:p w:rsidR="003524D5" w:rsidRPr="00184FEC" w:rsidRDefault="00C65B89" w:rsidP="00235C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84FEC">
        <w:rPr>
          <w:sz w:val="28"/>
          <w:szCs w:val="28"/>
        </w:rPr>
        <w:t>Средства федерального бюджета привлекались на реализацию муниципальной программы «</w:t>
      </w:r>
      <w:r w:rsidRPr="00184FEC">
        <w:rPr>
          <w:color w:val="000000"/>
          <w:sz w:val="28"/>
          <w:szCs w:val="28"/>
        </w:rPr>
        <w:t>Обеспечение безопасности и жизнедеятельности населения</w:t>
      </w:r>
      <w:r w:rsidR="003524D5" w:rsidRPr="00184FEC">
        <w:rPr>
          <w:color w:val="000000"/>
          <w:sz w:val="28"/>
          <w:szCs w:val="28"/>
        </w:rPr>
        <w:t>»</w:t>
      </w:r>
      <w:r w:rsidRPr="00184FEC">
        <w:rPr>
          <w:color w:val="000000"/>
          <w:sz w:val="28"/>
          <w:szCs w:val="28"/>
        </w:rPr>
        <w:t>, средства областного бюджета на реализацию муниципальной программы «</w:t>
      </w:r>
      <w:r w:rsidR="003524D5" w:rsidRPr="00184FEC">
        <w:rPr>
          <w:color w:val="000000"/>
          <w:sz w:val="28"/>
          <w:szCs w:val="28"/>
        </w:rPr>
        <w:t>О</w:t>
      </w:r>
      <w:r w:rsidRPr="00184FEC">
        <w:rPr>
          <w:color w:val="000000"/>
          <w:sz w:val="28"/>
          <w:szCs w:val="28"/>
        </w:rPr>
        <w:t xml:space="preserve">рганизация благоустройства на территории </w:t>
      </w:r>
      <w:r w:rsidR="003524D5" w:rsidRPr="00184FEC">
        <w:rPr>
          <w:color w:val="000000"/>
          <w:sz w:val="28"/>
          <w:szCs w:val="28"/>
        </w:rPr>
        <w:t xml:space="preserve">муниципального образования Михайловское </w:t>
      </w:r>
      <w:r w:rsidRPr="00184FEC">
        <w:rPr>
          <w:color w:val="000000"/>
          <w:sz w:val="28"/>
          <w:szCs w:val="28"/>
        </w:rPr>
        <w:t>сельско</w:t>
      </w:r>
      <w:r w:rsidR="003524D5" w:rsidRPr="00184FEC">
        <w:rPr>
          <w:color w:val="000000"/>
          <w:sz w:val="28"/>
          <w:szCs w:val="28"/>
        </w:rPr>
        <w:t>е</w:t>
      </w:r>
      <w:r w:rsidRPr="00184FEC">
        <w:rPr>
          <w:color w:val="000000"/>
          <w:sz w:val="28"/>
          <w:szCs w:val="28"/>
        </w:rPr>
        <w:t xml:space="preserve"> поселени</w:t>
      </w:r>
      <w:r w:rsidR="003524D5" w:rsidRPr="00184FEC">
        <w:rPr>
          <w:color w:val="000000"/>
          <w:sz w:val="28"/>
          <w:szCs w:val="28"/>
        </w:rPr>
        <w:t>е</w:t>
      </w:r>
      <w:r w:rsidRPr="00184FEC">
        <w:rPr>
          <w:color w:val="000000"/>
          <w:sz w:val="28"/>
          <w:szCs w:val="28"/>
        </w:rPr>
        <w:t>»</w:t>
      </w:r>
      <w:r w:rsidR="003524D5" w:rsidRPr="00184FEC">
        <w:rPr>
          <w:color w:val="000000"/>
          <w:sz w:val="28"/>
          <w:szCs w:val="28"/>
        </w:rPr>
        <w:t>.</w:t>
      </w:r>
    </w:p>
    <w:p w:rsidR="009C7190" w:rsidRPr="00184FEC" w:rsidRDefault="00EA6D5D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По итогам 2021 года в полном объеме</w:t>
      </w:r>
      <w:r w:rsidR="00235CF2" w:rsidRPr="00184FEC">
        <w:rPr>
          <w:sz w:val="28"/>
          <w:szCs w:val="28"/>
        </w:rPr>
        <w:t xml:space="preserve"> (99</w:t>
      </w:r>
      <w:r w:rsidR="00C65B89" w:rsidRPr="00184FEC">
        <w:rPr>
          <w:sz w:val="28"/>
          <w:szCs w:val="28"/>
        </w:rPr>
        <w:t>%</w:t>
      </w:r>
      <w:r w:rsidR="00235CF2" w:rsidRPr="00184FEC">
        <w:rPr>
          <w:sz w:val="28"/>
          <w:szCs w:val="28"/>
        </w:rPr>
        <w:t>-100%)</w:t>
      </w:r>
      <w:r w:rsidRPr="00184FEC">
        <w:rPr>
          <w:sz w:val="28"/>
          <w:szCs w:val="28"/>
        </w:rPr>
        <w:t xml:space="preserve"> исполнены расходы по </w:t>
      </w:r>
      <w:r w:rsidR="003524D5" w:rsidRPr="00184FEC">
        <w:rPr>
          <w:sz w:val="28"/>
          <w:szCs w:val="28"/>
        </w:rPr>
        <w:t>трем</w:t>
      </w:r>
      <w:r w:rsidR="00235CF2" w:rsidRPr="00184FEC">
        <w:rPr>
          <w:sz w:val="28"/>
          <w:szCs w:val="28"/>
        </w:rPr>
        <w:t xml:space="preserve"> </w:t>
      </w:r>
      <w:r w:rsidRPr="00184FEC">
        <w:rPr>
          <w:sz w:val="28"/>
          <w:szCs w:val="28"/>
        </w:rPr>
        <w:t xml:space="preserve"> муниципальным программам</w:t>
      </w:r>
      <w:r w:rsidR="00C65B89" w:rsidRPr="00184FEC">
        <w:rPr>
          <w:sz w:val="28"/>
          <w:szCs w:val="28"/>
        </w:rPr>
        <w:t>, н</w:t>
      </w:r>
      <w:r w:rsidR="00235CF2" w:rsidRPr="00184FEC">
        <w:rPr>
          <w:sz w:val="28"/>
          <w:szCs w:val="28"/>
        </w:rPr>
        <w:t>а низком уровне (менее 50%) осуществлены расходы по</w:t>
      </w:r>
      <w:r w:rsidR="003524D5" w:rsidRPr="00184FEC">
        <w:rPr>
          <w:sz w:val="28"/>
          <w:szCs w:val="28"/>
        </w:rPr>
        <w:t xml:space="preserve"> одной муниципальной программе</w:t>
      </w:r>
      <w:r w:rsidR="00235CF2" w:rsidRPr="00184FEC">
        <w:rPr>
          <w:sz w:val="28"/>
          <w:szCs w:val="28"/>
        </w:rPr>
        <w:t>.</w:t>
      </w:r>
    </w:p>
    <w:p w:rsidR="00235CF2" w:rsidRPr="00184FEC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Общий объем неисполненных бюджетных назначений в рамках муниципальных программ в 2021 году составил </w:t>
      </w:r>
      <w:r w:rsidR="003524D5" w:rsidRPr="00184FEC">
        <w:rPr>
          <w:sz w:val="28"/>
          <w:szCs w:val="28"/>
        </w:rPr>
        <w:t>445,0</w:t>
      </w:r>
      <w:r w:rsidRPr="00184FEC">
        <w:rPr>
          <w:sz w:val="28"/>
          <w:szCs w:val="28"/>
        </w:rPr>
        <w:t xml:space="preserve"> тыс. рублей,</w:t>
      </w:r>
      <w:r w:rsidR="00771B15" w:rsidRPr="00184FEC">
        <w:rPr>
          <w:sz w:val="28"/>
          <w:szCs w:val="28"/>
        </w:rPr>
        <w:t xml:space="preserve"> </w:t>
      </w:r>
      <w:r w:rsidRPr="00184FEC">
        <w:rPr>
          <w:sz w:val="28"/>
          <w:szCs w:val="28"/>
        </w:rPr>
        <w:t xml:space="preserve">в том числе: </w:t>
      </w:r>
      <w:r w:rsidR="003524D5" w:rsidRPr="00184FEC">
        <w:rPr>
          <w:sz w:val="28"/>
          <w:szCs w:val="28"/>
        </w:rPr>
        <w:t>4,3</w:t>
      </w:r>
      <w:r w:rsidRPr="00184FEC">
        <w:rPr>
          <w:sz w:val="28"/>
          <w:szCs w:val="28"/>
        </w:rPr>
        <w:t xml:space="preserve"> тыс. рублей – средства областного бюджета, </w:t>
      </w:r>
      <w:r w:rsidR="003524D5" w:rsidRPr="00184FEC">
        <w:rPr>
          <w:sz w:val="28"/>
          <w:szCs w:val="28"/>
        </w:rPr>
        <w:t>440,7</w:t>
      </w:r>
      <w:r w:rsidRPr="00184FEC">
        <w:rPr>
          <w:sz w:val="28"/>
          <w:szCs w:val="28"/>
        </w:rPr>
        <w:t xml:space="preserve"> тыс. рублей – средства местного бюджета. Наибольший объем неисполненных назначений сложился по муниципальной программе </w:t>
      </w:r>
      <w:r w:rsidR="003524D5" w:rsidRPr="00184FEC">
        <w:rPr>
          <w:color w:val="000000"/>
          <w:sz w:val="28"/>
          <w:szCs w:val="28"/>
        </w:rPr>
        <w:t>«Организация благоустройства на территории муниципального образования Михайловское сельское поселение»</w:t>
      </w:r>
      <w:r w:rsidRPr="00184FEC">
        <w:rPr>
          <w:sz w:val="28"/>
          <w:szCs w:val="28"/>
        </w:rPr>
        <w:t xml:space="preserve"> - </w:t>
      </w:r>
      <w:r w:rsidR="003524D5" w:rsidRPr="00184FEC">
        <w:rPr>
          <w:sz w:val="28"/>
          <w:szCs w:val="28"/>
        </w:rPr>
        <w:t>443,5</w:t>
      </w:r>
      <w:r w:rsidRPr="00184FEC">
        <w:rPr>
          <w:sz w:val="28"/>
          <w:szCs w:val="28"/>
        </w:rPr>
        <w:t xml:space="preserve"> тыс. рублей. </w:t>
      </w:r>
    </w:p>
    <w:p w:rsidR="00CE24FC" w:rsidRPr="00184FEC" w:rsidRDefault="00CE24FC" w:rsidP="003524D5">
      <w:pPr>
        <w:spacing w:before="200"/>
        <w:jc w:val="center"/>
        <w:rPr>
          <w:b/>
          <w:sz w:val="28"/>
          <w:szCs w:val="28"/>
        </w:rPr>
      </w:pPr>
      <w:r w:rsidRPr="00184FEC">
        <w:rPr>
          <w:b/>
          <w:sz w:val="28"/>
          <w:szCs w:val="28"/>
        </w:rPr>
        <w:t>Дефицит (профицит) бюджета поселения</w:t>
      </w:r>
      <w:r w:rsidR="00F2219E" w:rsidRPr="00184FEC">
        <w:rPr>
          <w:b/>
          <w:sz w:val="28"/>
          <w:szCs w:val="28"/>
        </w:rPr>
        <w:t xml:space="preserve">, источники финансирования  дефицита бюджета </w:t>
      </w:r>
      <w:r w:rsidRPr="00184FEC">
        <w:rPr>
          <w:b/>
          <w:sz w:val="28"/>
          <w:szCs w:val="28"/>
        </w:rPr>
        <w:t>в 2021 году</w:t>
      </w:r>
    </w:p>
    <w:p w:rsidR="004D5843" w:rsidRPr="00184FEC" w:rsidRDefault="00895D3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Первоначально бюджет поселения на 2021 год утвержден с дефицитом в размере</w:t>
      </w:r>
      <w:r w:rsidR="004D5843" w:rsidRPr="00184FEC">
        <w:rPr>
          <w:sz w:val="28"/>
          <w:szCs w:val="28"/>
        </w:rPr>
        <w:t xml:space="preserve"> </w:t>
      </w:r>
      <w:r w:rsidR="003524D5" w:rsidRPr="00184FEC">
        <w:rPr>
          <w:sz w:val="28"/>
          <w:szCs w:val="28"/>
        </w:rPr>
        <w:t>15,0</w:t>
      </w:r>
      <w:r w:rsidRPr="00184FEC">
        <w:rPr>
          <w:sz w:val="28"/>
          <w:szCs w:val="28"/>
        </w:rPr>
        <w:t xml:space="preserve"> тыс. рублей. После внесенных в течение года поправок в бюджет объем дефицита скорректирован до </w:t>
      </w:r>
      <w:r w:rsidR="003524D5" w:rsidRPr="00184FEC">
        <w:rPr>
          <w:sz w:val="28"/>
          <w:szCs w:val="28"/>
        </w:rPr>
        <w:t>529,5</w:t>
      </w:r>
      <w:r w:rsidRPr="00184FEC">
        <w:rPr>
          <w:sz w:val="28"/>
          <w:szCs w:val="28"/>
        </w:rPr>
        <w:t xml:space="preserve"> тыс. рублей</w:t>
      </w:r>
      <w:r w:rsidR="0075311D" w:rsidRPr="00184FEC">
        <w:rPr>
          <w:sz w:val="28"/>
          <w:szCs w:val="28"/>
        </w:rPr>
        <w:t xml:space="preserve"> (остаток средств на счетах по учету средств бюджета на 01.01.2021)</w:t>
      </w:r>
      <w:r w:rsidRPr="00184FEC">
        <w:rPr>
          <w:sz w:val="28"/>
          <w:szCs w:val="28"/>
        </w:rPr>
        <w:t xml:space="preserve">. </w:t>
      </w:r>
      <w:r w:rsidR="00682AFE" w:rsidRPr="00184FEC">
        <w:rPr>
          <w:sz w:val="28"/>
          <w:szCs w:val="28"/>
        </w:rPr>
        <w:t xml:space="preserve">Результат исполнения </w:t>
      </w:r>
      <w:r w:rsidR="002455B2" w:rsidRPr="00184FEC">
        <w:rPr>
          <w:sz w:val="28"/>
          <w:szCs w:val="28"/>
        </w:rPr>
        <w:t xml:space="preserve">бюджета поселения сложился с </w:t>
      </w:r>
      <w:r w:rsidR="00682AFE" w:rsidRPr="00184FEC">
        <w:rPr>
          <w:sz w:val="28"/>
          <w:szCs w:val="28"/>
        </w:rPr>
        <w:t>дефицит</w:t>
      </w:r>
      <w:r w:rsidR="002455B2" w:rsidRPr="00184FEC">
        <w:rPr>
          <w:sz w:val="28"/>
          <w:szCs w:val="28"/>
        </w:rPr>
        <w:t>ом</w:t>
      </w:r>
      <w:r w:rsidR="00682AFE" w:rsidRPr="00184FEC">
        <w:rPr>
          <w:sz w:val="28"/>
          <w:szCs w:val="28"/>
        </w:rPr>
        <w:t xml:space="preserve"> в </w:t>
      </w:r>
      <w:r w:rsidR="002455B2" w:rsidRPr="00184FEC">
        <w:rPr>
          <w:sz w:val="28"/>
          <w:szCs w:val="28"/>
        </w:rPr>
        <w:t>объеме</w:t>
      </w:r>
      <w:r w:rsidR="00682AFE" w:rsidRPr="00184FEC">
        <w:rPr>
          <w:sz w:val="28"/>
          <w:szCs w:val="28"/>
        </w:rPr>
        <w:t xml:space="preserve"> </w:t>
      </w:r>
      <w:r w:rsidR="00E80822" w:rsidRPr="00184FEC">
        <w:rPr>
          <w:sz w:val="28"/>
          <w:szCs w:val="28"/>
        </w:rPr>
        <w:t xml:space="preserve">                          </w:t>
      </w:r>
      <w:r w:rsidR="003524D5" w:rsidRPr="00184FEC">
        <w:rPr>
          <w:sz w:val="28"/>
          <w:szCs w:val="28"/>
        </w:rPr>
        <w:t>353,8</w:t>
      </w:r>
      <w:r w:rsidR="00682AFE" w:rsidRPr="00184FEC">
        <w:rPr>
          <w:sz w:val="28"/>
          <w:szCs w:val="28"/>
        </w:rPr>
        <w:t xml:space="preserve"> тыс. рублей.</w:t>
      </w:r>
    </w:p>
    <w:p w:rsidR="00F2219E" w:rsidRPr="00184FEC" w:rsidRDefault="00682AFE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В соответствии с отчетными данными, в качестве источника внутреннего </w:t>
      </w:r>
      <w:r w:rsidR="00F2219E" w:rsidRPr="00184FEC">
        <w:rPr>
          <w:sz w:val="28"/>
          <w:szCs w:val="28"/>
        </w:rPr>
        <w:t>финансирования</w:t>
      </w:r>
      <w:r w:rsidRPr="00184FEC">
        <w:rPr>
          <w:sz w:val="28"/>
          <w:szCs w:val="28"/>
        </w:rPr>
        <w:t xml:space="preserve"> планового</w:t>
      </w:r>
      <w:r w:rsidR="00F2219E" w:rsidRPr="00184FEC">
        <w:rPr>
          <w:sz w:val="28"/>
          <w:szCs w:val="28"/>
        </w:rPr>
        <w:t xml:space="preserve"> дефицита бюджета поселения </w:t>
      </w:r>
      <w:r w:rsidR="003713ED" w:rsidRPr="00184FEC">
        <w:rPr>
          <w:sz w:val="28"/>
          <w:szCs w:val="28"/>
        </w:rPr>
        <w:t>являлись остатки средств на счетах по</w:t>
      </w:r>
      <w:r w:rsidRPr="00184FEC">
        <w:rPr>
          <w:sz w:val="28"/>
          <w:szCs w:val="28"/>
        </w:rPr>
        <w:t xml:space="preserve"> учету средств бюджета.</w:t>
      </w:r>
    </w:p>
    <w:p w:rsidR="007D437B" w:rsidRPr="00184FEC" w:rsidRDefault="007D437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Остаток бюджетных средств на лицевом счете на конец 2021 года составил </w:t>
      </w:r>
      <w:r w:rsidR="003524D5" w:rsidRPr="00184FEC">
        <w:rPr>
          <w:sz w:val="28"/>
          <w:szCs w:val="28"/>
        </w:rPr>
        <w:t>175,7 тыс. рублей.</w:t>
      </w:r>
    </w:p>
    <w:p w:rsidR="003B058C" w:rsidRPr="00184FEC" w:rsidRDefault="003B058C" w:rsidP="00235CF2">
      <w:pPr>
        <w:spacing w:before="200" w:line="276" w:lineRule="auto"/>
        <w:jc w:val="center"/>
        <w:rPr>
          <w:b/>
          <w:sz w:val="28"/>
          <w:szCs w:val="28"/>
        </w:rPr>
      </w:pPr>
      <w:r w:rsidRPr="00184FEC">
        <w:rPr>
          <w:b/>
          <w:sz w:val="28"/>
          <w:szCs w:val="28"/>
        </w:rPr>
        <w:lastRenderedPageBreak/>
        <w:t>Анализ дебиторской и кредиторской задолженности бюджета поселения</w:t>
      </w:r>
    </w:p>
    <w:p w:rsidR="003524D5" w:rsidRPr="00184FEC" w:rsidRDefault="00235CF2" w:rsidP="00235C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84FEC">
        <w:rPr>
          <w:sz w:val="28"/>
          <w:szCs w:val="28"/>
        </w:rPr>
        <w:t>П</w:t>
      </w:r>
      <w:r w:rsidR="009F38CF" w:rsidRPr="00184FEC">
        <w:rPr>
          <w:sz w:val="28"/>
          <w:szCs w:val="28"/>
        </w:rPr>
        <w:t xml:space="preserve">о данным годовой отчетности </w:t>
      </w:r>
      <w:r w:rsidRPr="00184FEC">
        <w:rPr>
          <w:sz w:val="28"/>
          <w:szCs w:val="28"/>
        </w:rPr>
        <w:t>ф. 0503169 «Сведения по дебиторской</w:t>
      </w:r>
      <w:r w:rsidR="009F38CF" w:rsidRPr="00184FEC">
        <w:rPr>
          <w:sz w:val="28"/>
          <w:szCs w:val="28"/>
        </w:rPr>
        <w:t xml:space="preserve"> и кредиторской задолженности» по сравнению с началом 2021 года </w:t>
      </w:r>
      <w:r w:rsidRPr="00184FEC">
        <w:rPr>
          <w:sz w:val="28"/>
          <w:szCs w:val="28"/>
        </w:rPr>
        <w:t xml:space="preserve">дебиторская задолженность </w:t>
      </w:r>
      <w:r w:rsidR="00553478" w:rsidRPr="00184FEC">
        <w:rPr>
          <w:sz w:val="28"/>
          <w:szCs w:val="28"/>
        </w:rPr>
        <w:t xml:space="preserve">увеличилась на </w:t>
      </w:r>
      <w:r w:rsidR="003524D5" w:rsidRPr="00184FEC">
        <w:rPr>
          <w:sz w:val="28"/>
          <w:szCs w:val="28"/>
        </w:rPr>
        <w:t>111,5</w:t>
      </w:r>
      <w:r w:rsidR="00184FEC" w:rsidRPr="00184FEC">
        <w:rPr>
          <w:sz w:val="28"/>
          <w:szCs w:val="28"/>
        </w:rPr>
        <w:t xml:space="preserve"> тыс. рублей</w:t>
      </w:r>
      <w:r w:rsidR="00553478" w:rsidRPr="00184FEC">
        <w:rPr>
          <w:sz w:val="28"/>
          <w:szCs w:val="28"/>
        </w:rPr>
        <w:t xml:space="preserve">; </w:t>
      </w:r>
      <w:r w:rsidRPr="00184FEC">
        <w:rPr>
          <w:sz w:val="28"/>
          <w:szCs w:val="28"/>
        </w:rPr>
        <w:t xml:space="preserve">кредиторская задолженность </w:t>
      </w:r>
      <w:r w:rsidR="003524D5" w:rsidRPr="00184FEC">
        <w:rPr>
          <w:sz w:val="28"/>
          <w:szCs w:val="28"/>
        </w:rPr>
        <w:t xml:space="preserve">увеличилась </w:t>
      </w:r>
      <w:r w:rsidR="00553478" w:rsidRPr="00184FEC">
        <w:rPr>
          <w:sz w:val="28"/>
          <w:szCs w:val="28"/>
        </w:rPr>
        <w:t xml:space="preserve">на </w:t>
      </w:r>
      <w:r w:rsidR="003524D5" w:rsidRPr="00184FEC">
        <w:rPr>
          <w:sz w:val="28"/>
          <w:szCs w:val="28"/>
        </w:rPr>
        <w:t>26,1</w:t>
      </w:r>
      <w:r w:rsidR="00553478" w:rsidRPr="00184FEC">
        <w:rPr>
          <w:sz w:val="28"/>
          <w:szCs w:val="28"/>
        </w:rPr>
        <w:t xml:space="preserve"> тыс. рублей</w:t>
      </w:r>
      <w:r w:rsidR="003524D5" w:rsidRPr="00184FEC">
        <w:rPr>
          <w:sz w:val="28"/>
          <w:szCs w:val="28"/>
        </w:rPr>
        <w:t>.</w:t>
      </w:r>
      <w:r w:rsidR="00553478" w:rsidRPr="00184FEC">
        <w:rPr>
          <w:b/>
          <w:sz w:val="28"/>
          <w:szCs w:val="28"/>
        </w:rPr>
        <w:t xml:space="preserve"> </w:t>
      </w:r>
    </w:p>
    <w:p w:rsidR="00EF71C3" w:rsidRPr="00184FEC" w:rsidRDefault="00553478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b/>
          <w:sz w:val="28"/>
          <w:szCs w:val="28"/>
        </w:rPr>
        <w:t>Дебиторская задолженность</w:t>
      </w:r>
      <w:r w:rsidRPr="00184FEC">
        <w:rPr>
          <w:sz w:val="28"/>
          <w:szCs w:val="28"/>
        </w:rPr>
        <w:t xml:space="preserve"> сложилась </w:t>
      </w:r>
      <w:r w:rsidR="00EF71C3" w:rsidRPr="00184FEC">
        <w:rPr>
          <w:sz w:val="28"/>
          <w:szCs w:val="28"/>
        </w:rPr>
        <w:t>в</w:t>
      </w:r>
      <w:r w:rsidR="00396D36" w:rsidRPr="00184FEC">
        <w:rPr>
          <w:sz w:val="28"/>
          <w:szCs w:val="28"/>
        </w:rPr>
        <w:t xml:space="preserve"> общей</w:t>
      </w:r>
      <w:r w:rsidR="00EF71C3" w:rsidRPr="00184FEC">
        <w:rPr>
          <w:sz w:val="28"/>
          <w:szCs w:val="28"/>
        </w:rPr>
        <w:t xml:space="preserve"> сумме </w:t>
      </w:r>
      <w:r w:rsidR="001A50BC" w:rsidRPr="00184FEC">
        <w:rPr>
          <w:sz w:val="28"/>
          <w:szCs w:val="28"/>
        </w:rPr>
        <w:t xml:space="preserve">                                   </w:t>
      </w:r>
      <w:r w:rsidR="003524D5" w:rsidRPr="00184FEC">
        <w:rPr>
          <w:sz w:val="28"/>
          <w:szCs w:val="28"/>
        </w:rPr>
        <w:t>313,7</w:t>
      </w:r>
      <w:r w:rsidR="00EF71C3" w:rsidRPr="00184FEC">
        <w:rPr>
          <w:sz w:val="28"/>
          <w:szCs w:val="28"/>
        </w:rPr>
        <w:t xml:space="preserve"> тыс. рублей, </w:t>
      </w:r>
      <w:r w:rsidR="00396D36" w:rsidRPr="00184FEC">
        <w:rPr>
          <w:sz w:val="28"/>
          <w:szCs w:val="28"/>
        </w:rPr>
        <w:t>из них</w:t>
      </w:r>
      <w:r w:rsidR="00EF71C3" w:rsidRPr="00184FEC">
        <w:rPr>
          <w:sz w:val="28"/>
          <w:szCs w:val="28"/>
        </w:rPr>
        <w:t>:</w:t>
      </w:r>
    </w:p>
    <w:p w:rsidR="00EF71C3" w:rsidRPr="00184FEC" w:rsidRDefault="00EF71C3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120511000 «Расчеты с плательщиками налоговых доходов» - </w:t>
      </w:r>
      <w:r w:rsidR="001A50BC" w:rsidRPr="00184FEC">
        <w:rPr>
          <w:sz w:val="28"/>
          <w:szCs w:val="28"/>
        </w:rPr>
        <w:t xml:space="preserve">                        </w:t>
      </w:r>
      <w:r w:rsidR="003524D5" w:rsidRPr="00184FEC">
        <w:rPr>
          <w:sz w:val="28"/>
          <w:szCs w:val="28"/>
        </w:rPr>
        <w:t>25,8</w:t>
      </w:r>
      <w:r w:rsidRPr="00184FEC">
        <w:rPr>
          <w:sz w:val="28"/>
          <w:szCs w:val="28"/>
        </w:rPr>
        <w:t xml:space="preserve"> тыс. рублей;</w:t>
      </w:r>
    </w:p>
    <w:p w:rsidR="00EF71C3" w:rsidRPr="00184FEC" w:rsidRDefault="00EF71C3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205</w:t>
      </w:r>
      <w:r w:rsidR="003524D5" w:rsidRPr="00184FEC">
        <w:rPr>
          <w:sz w:val="28"/>
          <w:szCs w:val="28"/>
        </w:rPr>
        <w:t>5</w:t>
      </w:r>
      <w:r w:rsidRPr="00184FEC">
        <w:rPr>
          <w:sz w:val="28"/>
          <w:szCs w:val="28"/>
        </w:rPr>
        <w:t>1000</w:t>
      </w:r>
      <w:r w:rsidR="00396D36" w:rsidRPr="00184FEC">
        <w:rPr>
          <w:sz w:val="28"/>
          <w:szCs w:val="28"/>
        </w:rPr>
        <w:t xml:space="preserve"> «</w:t>
      </w:r>
      <w:r w:rsidR="00396D36" w:rsidRPr="00184FEC">
        <w:rPr>
          <w:sz w:val="28"/>
          <w:szCs w:val="28"/>
          <w:lang w:eastAsia="en-US"/>
        </w:rPr>
        <w:t>Расчеты по безвозмездным поступлениям текущего характера от других бюджетов бюджетной системы Российской Федерации»</w:t>
      </w:r>
      <w:r w:rsidR="003524D5" w:rsidRPr="00184FEC">
        <w:rPr>
          <w:sz w:val="28"/>
          <w:szCs w:val="28"/>
          <w:lang w:eastAsia="en-US"/>
        </w:rPr>
        <w:t xml:space="preserve"> -  </w:t>
      </w:r>
      <w:r w:rsidRPr="00184FEC">
        <w:rPr>
          <w:sz w:val="28"/>
          <w:szCs w:val="28"/>
        </w:rPr>
        <w:t xml:space="preserve"> </w:t>
      </w:r>
      <w:r w:rsidR="003524D5" w:rsidRPr="00184FEC">
        <w:rPr>
          <w:sz w:val="28"/>
          <w:szCs w:val="28"/>
        </w:rPr>
        <w:t xml:space="preserve">287,9 </w:t>
      </w:r>
      <w:r w:rsidR="002E36E1" w:rsidRPr="00184FEC">
        <w:rPr>
          <w:sz w:val="28"/>
          <w:szCs w:val="28"/>
        </w:rPr>
        <w:t xml:space="preserve"> тыс. рублей.</w:t>
      </w:r>
    </w:p>
    <w:p w:rsidR="00EF71C3" w:rsidRPr="00184FEC" w:rsidRDefault="00EF71C3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b/>
          <w:sz w:val="28"/>
          <w:szCs w:val="28"/>
        </w:rPr>
        <w:t>К</w:t>
      </w:r>
      <w:r w:rsidR="00553478" w:rsidRPr="00184FEC">
        <w:rPr>
          <w:b/>
          <w:sz w:val="28"/>
          <w:szCs w:val="28"/>
        </w:rPr>
        <w:t>редиторская задолженность</w:t>
      </w:r>
      <w:r w:rsidR="00553478" w:rsidRPr="00184FEC">
        <w:rPr>
          <w:sz w:val="28"/>
          <w:szCs w:val="28"/>
        </w:rPr>
        <w:t xml:space="preserve"> </w:t>
      </w:r>
      <w:r w:rsidRPr="00184FEC">
        <w:rPr>
          <w:sz w:val="28"/>
          <w:szCs w:val="28"/>
        </w:rPr>
        <w:t>сложилась</w:t>
      </w:r>
      <w:r w:rsidR="00193E8F" w:rsidRPr="00184FEC">
        <w:rPr>
          <w:sz w:val="28"/>
          <w:szCs w:val="28"/>
        </w:rPr>
        <w:t xml:space="preserve"> в общей сумме </w:t>
      </w:r>
      <w:r w:rsidR="001A50BC" w:rsidRPr="00184FEC">
        <w:rPr>
          <w:sz w:val="28"/>
          <w:szCs w:val="28"/>
        </w:rPr>
        <w:t xml:space="preserve">                                </w:t>
      </w:r>
      <w:r w:rsidR="003524D5" w:rsidRPr="00184FEC">
        <w:rPr>
          <w:sz w:val="28"/>
          <w:szCs w:val="28"/>
        </w:rPr>
        <w:t>183,5</w:t>
      </w:r>
      <w:r w:rsidR="00193E8F" w:rsidRPr="00184FEC">
        <w:rPr>
          <w:sz w:val="28"/>
          <w:szCs w:val="28"/>
        </w:rPr>
        <w:t xml:space="preserve"> тыс. рублей, из них</w:t>
      </w:r>
      <w:r w:rsidRPr="00184FEC">
        <w:rPr>
          <w:sz w:val="28"/>
          <w:szCs w:val="28"/>
        </w:rPr>
        <w:t>:</w:t>
      </w:r>
    </w:p>
    <w:p w:rsidR="00396D36" w:rsidRPr="00184FEC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120511000 «Расчеты с плательщиками налоговых доходов» - </w:t>
      </w:r>
      <w:r w:rsidR="001A50BC" w:rsidRPr="00184FEC">
        <w:rPr>
          <w:sz w:val="28"/>
          <w:szCs w:val="28"/>
        </w:rPr>
        <w:t xml:space="preserve">                          </w:t>
      </w:r>
      <w:r w:rsidR="003524D5" w:rsidRPr="00184FEC">
        <w:rPr>
          <w:sz w:val="28"/>
          <w:szCs w:val="28"/>
        </w:rPr>
        <w:t>37,9</w:t>
      </w:r>
      <w:r w:rsidRPr="00184FEC">
        <w:rPr>
          <w:sz w:val="28"/>
          <w:szCs w:val="28"/>
        </w:rPr>
        <w:t xml:space="preserve"> тыс. рублей;</w:t>
      </w:r>
    </w:p>
    <w:p w:rsidR="00396D36" w:rsidRPr="00184FEC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130211000 «</w:t>
      </w:r>
      <w:r w:rsidR="00E450C5" w:rsidRPr="00184FEC">
        <w:rPr>
          <w:sz w:val="28"/>
          <w:szCs w:val="28"/>
        </w:rPr>
        <w:t>Расчеты по заработной плате</w:t>
      </w:r>
      <w:r w:rsidRPr="00184FEC">
        <w:rPr>
          <w:sz w:val="28"/>
          <w:szCs w:val="28"/>
        </w:rPr>
        <w:t xml:space="preserve">» - </w:t>
      </w:r>
      <w:r w:rsidR="003524D5" w:rsidRPr="00184FEC">
        <w:rPr>
          <w:sz w:val="28"/>
          <w:szCs w:val="28"/>
        </w:rPr>
        <w:t>72,2</w:t>
      </w:r>
      <w:r w:rsidRPr="00184FEC">
        <w:rPr>
          <w:sz w:val="28"/>
          <w:szCs w:val="28"/>
        </w:rPr>
        <w:t xml:space="preserve"> тыс. рублей;</w:t>
      </w:r>
    </w:p>
    <w:p w:rsidR="00396D36" w:rsidRPr="00184FEC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130301</w:t>
      </w:r>
      <w:r w:rsidR="001E38CB" w:rsidRPr="00184FEC">
        <w:rPr>
          <w:sz w:val="28"/>
          <w:szCs w:val="28"/>
        </w:rPr>
        <w:t>000</w:t>
      </w:r>
      <w:r w:rsidRPr="00184FEC">
        <w:rPr>
          <w:sz w:val="28"/>
          <w:szCs w:val="28"/>
        </w:rPr>
        <w:t xml:space="preserve"> «Расчеты по налогу на доходы физических лиц» - </w:t>
      </w:r>
      <w:r w:rsidR="001A50BC" w:rsidRPr="00184FEC">
        <w:rPr>
          <w:sz w:val="28"/>
          <w:szCs w:val="28"/>
        </w:rPr>
        <w:t xml:space="preserve">                        </w:t>
      </w:r>
      <w:r w:rsidR="003524D5" w:rsidRPr="00184FEC">
        <w:rPr>
          <w:sz w:val="28"/>
          <w:szCs w:val="28"/>
        </w:rPr>
        <w:t>19,5</w:t>
      </w:r>
      <w:r w:rsidRPr="00184FEC">
        <w:rPr>
          <w:sz w:val="28"/>
          <w:szCs w:val="28"/>
        </w:rPr>
        <w:t xml:space="preserve"> тыс. рублей;</w:t>
      </w:r>
    </w:p>
    <w:p w:rsidR="00396D36" w:rsidRPr="00184FEC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130302000</w:t>
      </w:r>
      <w:r w:rsidR="001E38CB" w:rsidRPr="00184FEC">
        <w:rPr>
          <w:sz w:val="28"/>
          <w:szCs w:val="28"/>
        </w:rPr>
        <w:t xml:space="preserve"> </w:t>
      </w:r>
      <w:r w:rsidRPr="00184FEC">
        <w:rPr>
          <w:sz w:val="28"/>
          <w:szCs w:val="28"/>
        </w:rPr>
        <w:t xml:space="preserve">«Расчеты по страховым взносам на обязательное социальное страхование на случай временной нетрудоспособности и в связи с материнством» - </w:t>
      </w:r>
      <w:r w:rsidR="00E450C5" w:rsidRPr="00184FEC">
        <w:rPr>
          <w:sz w:val="28"/>
          <w:szCs w:val="28"/>
        </w:rPr>
        <w:t xml:space="preserve"> </w:t>
      </w:r>
      <w:r w:rsidR="003524D5" w:rsidRPr="00184FEC">
        <w:rPr>
          <w:sz w:val="28"/>
          <w:szCs w:val="28"/>
        </w:rPr>
        <w:t>4,4</w:t>
      </w:r>
      <w:r w:rsidRPr="00184FEC">
        <w:rPr>
          <w:sz w:val="28"/>
          <w:szCs w:val="28"/>
        </w:rPr>
        <w:t xml:space="preserve"> тыс. рублей;</w:t>
      </w:r>
    </w:p>
    <w:p w:rsidR="00396D36" w:rsidRPr="00184FEC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130306000 «Расчеты по страховым взносам на обязательное социальное страхование от несчастных случаев на производстве и профессиональных заболеваний» - 0,3 тыс. рублей;</w:t>
      </w:r>
    </w:p>
    <w:p w:rsidR="00396D36" w:rsidRPr="00184FEC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130307000 «Расчеты по страховым взносам на обязательное медицинское страх</w:t>
      </w:r>
      <w:r w:rsidR="003524D5" w:rsidRPr="00184FEC">
        <w:rPr>
          <w:sz w:val="28"/>
          <w:szCs w:val="28"/>
        </w:rPr>
        <w:t>ование в ФОМС» - 9,2</w:t>
      </w:r>
      <w:r w:rsidRPr="00184FEC">
        <w:rPr>
          <w:sz w:val="28"/>
          <w:szCs w:val="28"/>
        </w:rPr>
        <w:t xml:space="preserve"> тыс. рублей;</w:t>
      </w:r>
    </w:p>
    <w:p w:rsidR="00396D36" w:rsidRPr="00184FEC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130310000 «</w:t>
      </w:r>
      <w:r w:rsidRPr="00184FEC">
        <w:rPr>
          <w:color w:val="000000"/>
          <w:sz w:val="28"/>
          <w:szCs w:val="28"/>
          <w:shd w:val="clear" w:color="auto" w:fill="FFFFFF"/>
        </w:rPr>
        <w:t>Расчеты по страховым взносам на обязательное пенсионное страхование на выплату страховой части трудовой пенсии</w:t>
      </w:r>
      <w:r w:rsidRPr="00184FEC">
        <w:rPr>
          <w:sz w:val="28"/>
          <w:szCs w:val="28"/>
        </w:rPr>
        <w:t xml:space="preserve">» - </w:t>
      </w:r>
      <w:r w:rsidR="001A50BC" w:rsidRPr="00184FEC">
        <w:rPr>
          <w:sz w:val="28"/>
          <w:szCs w:val="28"/>
        </w:rPr>
        <w:t xml:space="preserve">           </w:t>
      </w:r>
      <w:r w:rsidR="003524D5" w:rsidRPr="00184FEC">
        <w:rPr>
          <w:sz w:val="28"/>
          <w:szCs w:val="28"/>
        </w:rPr>
        <w:t>39,9</w:t>
      </w:r>
      <w:r w:rsidRPr="00184FEC">
        <w:rPr>
          <w:sz w:val="28"/>
          <w:szCs w:val="28"/>
        </w:rPr>
        <w:t xml:space="preserve"> тыс. рублей.</w:t>
      </w:r>
    </w:p>
    <w:p w:rsidR="00553478" w:rsidRPr="00184FEC" w:rsidRDefault="00553478" w:rsidP="00553478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Просроченная дебиторская и кредиторская задолженность на 01.01.2022 </w:t>
      </w:r>
      <w:r w:rsidR="00E450C5" w:rsidRPr="00184FEC">
        <w:rPr>
          <w:sz w:val="28"/>
          <w:szCs w:val="28"/>
        </w:rPr>
        <w:t xml:space="preserve">согласно представленной годовой отчетности </w:t>
      </w:r>
      <w:r w:rsidRPr="00184FEC">
        <w:rPr>
          <w:sz w:val="28"/>
          <w:szCs w:val="28"/>
        </w:rPr>
        <w:t>отсутствует.</w:t>
      </w:r>
    </w:p>
    <w:p w:rsidR="003307EB" w:rsidRPr="00184FEC" w:rsidRDefault="003307EB" w:rsidP="00E80822">
      <w:pPr>
        <w:spacing w:before="200"/>
        <w:jc w:val="center"/>
        <w:rPr>
          <w:b/>
          <w:sz w:val="28"/>
          <w:szCs w:val="28"/>
        </w:rPr>
      </w:pPr>
      <w:r w:rsidRPr="00184FEC">
        <w:rPr>
          <w:b/>
          <w:sz w:val="28"/>
          <w:szCs w:val="28"/>
        </w:rPr>
        <w:t xml:space="preserve">Результаты внешней проверки годового отчета об исполнении </w:t>
      </w:r>
      <w:r w:rsidR="00E80822" w:rsidRPr="00184FEC">
        <w:rPr>
          <w:b/>
          <w:sz w:val="28"/>
          <w:szCs w:val="28"/>
        </w:rPr>
        <w:t xml:space="preserve">              </w:t>
      </w:r>
      <w:r w:rsidRPr="00184FEC">
        <w:rPr>
          <w:b/>
          <w:sz w:val="28"/>
          <w:szCs w:val="28"/>
        </w:rPr>
        <w:t>бюджета поселения</w:t>
      </w:r>
    </w:p>
    <w:p w:rsidR="00184FEC" w:rsidRDefault="00243DE3" w:rsidP="00243DE3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Годовой отчет об исполнении бюджета за 2021 год, а также представленные одновременно с ним иные формы бюджетной отчетности по составу форм соответствуют</w:t>
      </w:r>
      <w:r w:rsidR="00184FEC">
        <w:rPr>
          <w:sz w:val="28"/>
          <w:szCs w:val="28"/>
        </w:rPr>
        <w:t xml:space="preserve"> требованиям статьи 264.1 БК РФ. </w:t>
      </w:r>
    </w:p>
    <w:p w:rsidR="00452311" w:rsidRPr="00184FEC" w:rsidRDefault="00FF2F84" w:rsidP="00243DE3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lastRenderedPageBreak/>
        <w:t>Годовой отчет об исполнении бюджета поселения за 2021</w:t>
      </w:r>
      <w:r w:rsidR="00944187" w:rsidRPr="00184FEC">
        <w:rPr>
          <w:sz w:val="28"/>
          <w:szCs w:val="28"/>
        </w:rPr>
        <w:t xml:space="preserve"> год представлен администрацией </w:t>
      </w:r>
      <w:r w:rsidR="003524D5" w:rsidRPr="00184FEC">
        <w:rPr>
          <w:sz w:val="28"/>
          <w:szCs w:val="28"/>
        </w:rPr>
        <w:t>Михайловского</w:t>
      </w:r>
      <w:r w:rsidR="00944187" w:rsidRPr="00184FEC">
        <w:rPr>
          <w:sz w:val="28"/>
          <w:szCs w:val="28"/>
        </w:rPr>
        <w:t xml:space="preserve"> сельского поселения</w:t>
      </w:r>
      <w:r w:rsidR="003524D5" w:rsidRPr="00184FEC">
        <w:rPr>
          <w:sz w:val="28"/>
          <w:szCs w:val="28"/>
        </w:rPr>
        <w:t xml:space="preserve"> своевременно.</w:t>
      </w:r>
      <w:r w:rsidR="00944187" w:rsidRPr="00184FEC">
        <w:rPr>
          <w:sz w:val="28"/>
          <w:szCs w:val="28"/>
        </w:rPr>
        <w:t xml:space="preserve"> </w:t>
      </w:r>
    </w:p>
    <w:p w:rsidR="00944187" w:rsidRPr="00184FEC" w:rsidRDefault="00944187" w:rsidP="00944187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Контрольные соотношения между показателями годового отчета об исполнении бюджета поселения за 2021 год и показателями иных форм бюджетной отчетности</w:t>
      </w:r>
      <w:r w:rsidR="00243DE3" w:rsidRPr="00184FEC">
        <w:rPr>
          <w:sz w:val="28"/>
          <w:szCs w:val="28"/>
        </w:rPr>
        <w:t>, представленных одновременно с ним,</w:t>
      </w:r>
      <w:r w:rsidRPr="00184FEC">
        <w:rPr>
          <w:sz w:val="28"/>
          <w:szCs w:val="28"/>
        </w:rPr>
        <w:t xml:space="preserve"> соблюдены.</w:t>
      </w:r>
    </w:p>
    <w:p w:rsidR="00944187" w:rsidRPr="00184FEC" w:rsidRDefault="00944187" w:rsidP="00944187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Годовой отчет об исполнении бюджета поселения за 2021 год составлен в соответствии со структурой и кодами бюджетной классификации, которые применялись при утверждении решения о бюджете </w:t>
      </w:r>
      <w:r w:rsidR="008145D9" w:rsidRPr="00184FEC">
        <w:rPr>
          <w:sz w:val="28"/>
          <w:szCs w:val="28"/>
        </w:rPr>
        <w:t xml:space="preserve">муниципального образования </w:t>
      </w:r>
      <w:r w:rsidR="003524D5" w:rsidRPr="00184FEC">
        <w:rPr>
          <w:sz w:val="28"/>
          <w:szCs w:val="28"/>
        </w:rPr>
        <w:t>Михайловское</w:t>
      </w:r>
      <w:r w:rsidRPr="00184FEC">
        <w:rPr>
          <w:sz w:val="28"/>
          <w:szCs w:val="28"/>
        </w:rPr>
        <w:t xml:space="preserve"> сельско</w:t>
      </w:r>
      <w:r w:rsidR="008145D9" w:rsidRPr="00184FEC">
        <w:rPr>
          <w:sz w:val="28"/>
          <w:szCs w:val="28"/>
        </w:rPr>
        <w:t>е поселение</w:t>
      </w:r>
      <w:r w:rsidRPr="00184FEC">
        <w:rPr>
          <w:sz w:val="28"/>
          <w:szCs w:val="28"/>
        </w:rPr>
        <w:t xml:space="preserve"> на 2021 год.</w:t>
      </w:r>
    </w:p>
    <w:p w:rsidR="00944187" w:rsidRPr="00184FEC" w:rsidRDefault="008145D9" w:rsidP="005D1DD3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В ходе проведения экспертно-аналитического мероприятия установлены следующие </w:t>
      </w:r>
      <w:r w:rsidR="005D1DD3" w:rsidRPr="00184FEC">
        <w:rPr>
          <w:sz w:val="28"/>
          <w:szCs w:val="28"/>
        </w:rPr>
        <w:t>нарушения.</w:t>
      </w:r>
    </w:p>
    <w:p w:rsidR="00D62822" w:rsidRPr="00184FEC" w:rsidRDefault="00BC6BF1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В нарушение пункта 152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</w:t>
      </w:r>
      <w:r w:rsidR="001A50BC" w:rsidRPr="00184FEC">
        <w:rPr>
          <w:sz w:val="28"/>
          <w:szCs w:val="28"/>
        </w:rPr>
        <w:t xml:space="preserve"> </w:t>
      </w:r>
      <w:r w:rsidRPr="00184FEC">
        <w:rPr>
          <w:sz w:val="28"/>
          <w:szCs w:val="28"/>
        </w:rPr>
        <w:t>№ 191н</w:t>
      </w:r>
      <w:r w:rsidR="00D62822" w:rsidRPr="00184FEC">
        <w:rPr>
          <w:sz w:val="28"/>
          <w:szCs w:val="28"/>
        </w:rPr>
        <w:t>:</w:t>
      </w:r>
    </w:p>
    <w:p w:rsidR="00D62822" w:rsidRPr="00184FEC" w:rsidRDefault="00D62822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в пояснительной записке </w:t>
      </w:r>
      <w:r w:rsidR="00E80822" w:rsidRPr="00184FEC">
        <w:rPr>
          <w:sz w:val="28"/>
          <w:szCs w:val="28"/>
        </w:rPr>
        <w:t>ф. 0503160 отсутствует раздел «</w:t>
      </w:r>
      <w:r w:rsidRPr="00184FEC">
        <w:rPr>
          <w:sz w:val="28"/>
          <w:szCs w:val="28"/>
        </w:rPr>
        <w:t>Результаты деятельности субъекта бюджетной отчетности»;</w:t>
      </w:r>
    </w:p>
    <w:p w:rsidR="00A711EC" w:rsidRPr="00184FEC" w:rsidRDefault="00A711EC" w:rsidP="00A711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раздел «Анализ показателей финансовой отчетности субъекта бюджетной отчетности» не содержит сведений о принятых и неисполненных обязательствах получателя бюджетных средств (ф. 0503175) (бюджетных обязательств в сумме 145,5 тыс. рублей и денежных обязательств в сумме                145,5 тыс. рублей);</w:t>
      </w:r>
    </w:p>
    <w:p w:rsidR="00A711EC" w:rsidRPr="00184FEC" w:rsidRDefault="00A711EC" w:rsidP="00A711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раздел «Анализ показателей финансовой отчетности субъекта бюджетной отчетности» не содержит информацию о причинах увеличения дебиторской и кредиторской задолженности по состоянию на отчетную дату в сравнении с данными за аналогичный отчетный период прошлого финансового года;</w:t>
      </w:r>
    </w:p>
    <w:p w:rsidR="00BC6BF1" w:rsidRPr="00184FEC" w:rsidRDefault="00E70392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сведения о недостачах и хищениях денежных средств, материальных ценностей </w:t>
      </w:r>
      <w:r w:rsidR="0096264A" w:rsidRPr="00184FEC">
        <w:rPr>
          <w:sz w:val="28"/>
          <w:szCs w:val="28"/>
        </w:rPr>
        <w:t xml:space="preserve"> </w:t>
      </w:r>
      <w:r w:rsidRPr="00184FEC">
        <w:rPr>
          <w:sz w:val="28"/>
          <w:szCs w:val="28"/>
        </w:rPr>
        <w:t>ф. 0503176 в связи с отсутствием числовых значений показателей следовало отразить в разделе «</w:t>
      </w:r>
      <w:r w:rsidR="0096264A" w:rsidRPr="00184FEC">
        <w:rPr>
          <w:sz w:val="28"/>
          <w:szCs w:val="28"/>
        </w:rPr>
        <w:t>Прочие вопросы деятельности субъекта бюджетной отчетности»</w:t>
      </w:r>
      <w:r w:rsidR="00184FEC" w:rsidRPr="00184FEC">
        <w:rPr>
          <w:sz w:val="28"/>
          <w:szCs w:val="28"/>
        </w:rPr>
        <w:t>;</w:t>
      </w:r>
    </w:p>
    <w:p w:rsidR="00184FEC" w:rsidRPr="00184FEC" w:rsidRDefault="00184FEC" w:rsidP="007675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в разделе «Прочие вопросы деятельности» отсутствуют сведения об основных положениях учетной политики (таблица № 4)</w:t>
      </w:r>
      <w:r>
        <w:rPr>
          <w:sz w:val="28"/>
          <w:szCs w:val="28"/>
        </w:rPr>
        <w:t>; отсутствуют сведения о проведении инвентаризации (Таблица № 6)</w:t>
      </w:r>
      <w:r w:rsidRPr="00184FEC">
        <w:rPr>
          <w:sz w:val="28"/>
          <w:szCs w:val="28"/>
        </w:rPr>
        <w:t>.</w:t>
      </w:r>
    </w:p>
    <w:p w:rsidR="003307EB" w:rsidRPr="00184FEC" w:rsidRDefault="0097320E" w:rsidP="005D1DD3">
      <w:pPr>
        <w:spacing w:before="200" w:line="276" w:lineRule="auto"/>
        <w:jc w:val="center"/>
        <w:rPr>
          <w:b/>
          <w:sz w:val="28"/>
          <w:szCs w:val="28"/>
        </w:rPr>
      </w:pPr>
      <w:r w:rsidRPr="00184FEC">
        <w:rPr>
          <w:b/>
          <w:sz w:val="28"/>
          <w:szCs w:val="28"/>
        </w:rPr>
        <w:t xml:space="preserve">Выводы </w:t>
      </w:r>
    </w:p>
    <w:p w:rsidR="0097320E" w:rsidRPr="00184FEC" w:rsidRDefault="0045355B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Годовой отчет об исполнении бюджета </w:t>
      </w:r>
      <w:r w:rsidR="003524D5" w:rsidRPr="00184FEC">
        <w:rPr>
          <w:sz w:val="28"/>
          <w:szCs w:val="28"/>
        </w:rPr>
        <w:t>Михайловского</w:t>
      </w:r>
      <w:r w:rsidRPr="00184FEC">
        <w:rPr>
          <w:sz w:val="28"/>
          <w:szCs w:val="28"/>
        </w:rPr>
        <w:t xml:space="preserve"> сельского поселения за 2021 год соответствует требованиям бюджетного </w:t>
      </w:r>
      <w:r w:rsidRPr="00184FEC">
        <w:rPr>
          <w:sz w:val="28"/>
          <w:szCs w:val="28"/>
        </w:rPr>
        <w:lastRenderedPageBreak/>
        <w:t xml:space="preserve">законодательства. Вместе с тем по результатам внешней проверки годового отчета выявлены нарушения </w:t>
      </w:r>
      <w:r w:rsidR="00B41379" w:rsidRPr="00184FEC">
        <w:rPr>
          <w:sz w:val="28"/>
          <w:szCs w:val="28"/>
        </w:rPr>
        <w:t xml:space="preserve">и недостатки </w:t>
      </w:r>
      <w:r w:rsidRPr="00184FEC">
        <w:rPr>
          <w:sz w:val="28"/>
          <w:szCs w:val="28"/>
        </w:rPr>
        <w:t>на</w:t>
      </w:r>
      <w:r w:rsidR="00F335F6" w:rsidRPr="00184FEC">
        <w:rPr>
          <w:sz w:val="28"/>
          <w:szCs w:val="28"/>
        </w:rPr>
        <w:t xml:space="preserve"> общую</w:t>
      </w:r>
      <w:r w:rsidRPr="00184FEC">
        <w:rPr>
          <w:sz w:val="28"/>
          <w:szCs w:val="28"/>
        </w:rPr>
        <w:t xml:space="preserve"> сумму</w:t>
      </w:r>
      <w:r w:rsidR="001375DA" w:rsidRPr="00184FEC">
        <w:rPr>
          <w:sz w:val="28"/>
          <w:szCs w:val="28"/>
        </w:rPr>
        <w:t xml:space="preserve"> </w:t>
      </w:r>
      <w:r w:rsidR="001A50BC" w:rsidRPr="00184FEC">
        <w:rPr>
          <w:sz w:val="28"/>
          <w:szCs w:val="28"/>
        </w:rPr>
        <w:t xml:space="preserve">                                      </w:t>
      </w:r>
      <w:r w:rsidR="00184FEC" w:rsidRPr="00184FEC">
        <w:rPr>
          <w:sz w:val="28"/>
          <w:szCs w:val="28"/>
        </w:rPr>
        <w:t>291,0</w:t>
      </w:r>
      <w:r w:rsidR="001375DA" w:rsidRPr="00184FEC">
        <w:rPr>
          <w:sz w:val="28"/>
          <w:szCs w:val="28"/>
        </w:rPr>
        <w:t xml:space="preserve"> </w:t>
      </w:r>
      <w:r w:rsidRPr="00184FEC">
        <w:rPr>
          <w:sz w:val="28"/>
          <w:szCs w:val="28"/>
        </w:rPr>
        <w:t>тыс. рублей.</w:t>
      </w:r>
    </w:p>
    <w:p w:rsidR="00B41379" w:rsidRPr="00184FEC" w:rsidRDefault="00B41379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Между тем, выявленные в ходе внешней проверки </w:t>
      </w:r>
      <w:r w:rsidR="00E80822" w:rsidRPr="00184FEC">
        <w:rPr>
          <w:sz w:val="28"/>
          <w:szCs w:val="28"/>
        </w:rPr>
        <w:t xml:space="preserve">годового отчета </w:t>
      </w:r>
      <w:r w:rsidRPr="00184FEC">
        <w:rPr>
          <w:sz w:val="28"/>
          <w:szCs w:val="28"/>
        </w:rPr>
        <w:t xml:space="preserve">нарушения и недостатки не повлияли на достоверность </w:t>
      </w:r>
      <w:r w:rsidR="00E80822" w:rsidRPr="00184FEC">
        <w:rPr>
          <w:sz w:val="28"/>
          <w:szCs w:val="28"/>
        </w:rPr>
        <w:t xml:space="preserve">отражения </w:t>
      </w:r>
      <w:r w:rsidRPr="00184FEC">
        <w:rPr>
          <w:sz w:val="28"/>
          <w:szCs w:val="28"/>
        </w:rPr>
        <w:t>кассового исполнения бюджета</w:t>
      </w:r>
      <w:r w:rsidR="00E80822" w:rsidRPr="00184FEC">
        <w:rPr>
          <w:sz w:val="28"/>
          <w:szCs w:val="28"/>
        </w:rPr>
        <w:t xml:space="preserve"> в бюджетной отчетности</w:t>
      </w:r>
      <w:r w:rsidRPr="00184FEC">
        <w:rPr>
          <w:sz w:val="28"/>
          <w:szCs w:val="28"/>
        </w:rPr>
        <w:t xml:space="preserve">. </w:t>
      </w:r>
    </w:p>
    <w:p w:rsidR="00FD2C68" w:rsidRPr="00184FEC" w:rsidRDefault="00FD2C68" w:rsidP="00FD2C68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В отчетном периоде доходная часть бюджета </w:t>
      </w:r>
      <w:r w:rsidR="003524D5" w:rsidRPr="00184FEC">
        <w:rPr>
          <w:sz w:val="28"/>
          <w:szCs w:val="28"/>
        </w:rPr>
        <w:t>Михайловского</w:t>
      </w:r>
      <w:r w:rsidRPr="00184FEC">
        <w:rPr>
          <w:sz w:val="28"/>
          <w:szCs w:val="28"/>
        </w:rPr>
        <w:t xml:space="preserve"> сельского поселения исполнена в сумме </w:t>
      </w:r>
      <w:r w:rsidR="003524D5" w:rsidRPr="00184FEC">
        <w:rPr>
          <w:sz w:val="28"/>
          <w:szCs w:val="28"/>
        </w:rPr>
        <w:t>2 998,8</w:t>
      </w:r>
      <w:r w:rsidRPr="00184FEC">
        <w:rPr>
          <w:sz w:val="28"/>
          <w:szCs w:val="28"/>
        </w:rPr>
        <w:t xml:space="preserve"> тыс. рублей или на </w:t>
      </w:r>
      <w:r w:rsidR="003524D5" w:rsidRPr="00184FEC">
        <w:rPr>
          <w:sz w:val="28"/>
          <w:szCs w:val="28"/>
        </w:rPr>
        <w:t>91,8</w:t>
      </w:r>
      <w:r w:rsidRPr="00184FEC">
        <w:rPr>
          <w:sz w:val="28"/>
          <w:szCs w:val="28"/>
        </w:rPr>
        <w:t xml:space="preserve">% к уточненному годовому плану. </w:t>
      </w:r>
    </w:p>
    <w:p w:rsidR="00794F51" w:rsidRPr="00184FEC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Объем полученных сверх плана </w:t>
      </w:r>
      <w:r w:rsidR="003524D5" w:rsidRPr="00184FEC">
        <w:rPr>
          <w:sz w:val="28"/>
          <w:szCs w:val="28"/>
        </w:rPr>
        <w:t>налоговых</w:t>
      </w:r>
      <w:r w:rsidRPr="00184FEC">
        <w:rPr>
          <w:sz w:val="28"/>
          <w:szCs w:val="28"/>
        </w:rPr>
        <w:t xml:space="preserve"> доходов бюджета по состоянию на 01.01.2022 составил </w:t>
      </w:r>
      <w:r w:rsidR="003524D5" w:rsidRPr="00184FEC">
        <w:rPr>
          <w:sz w:val="28"/>
          <w:szCs w:val="28"/>
        </w:rPr>
        <w:t>11,8</w:t>
      </w:r>
      <w:r w:rsidRPr="00184FEC">
        <w:rPr>
          <w:sz w:val="28"/>
          <w:szCs w:val="28"/>
        </w:rPr>
        <w:t xml:space="preserve"> тыс. рублей.</w:t>
      </w:r>
      <w:r w:rsidR="003524D5" w:rsidRPr="00184FEC">
        <w:rPr>
          <w:sz w:val="28"/>
          <w:szCs w:val="28"/>
        </w:rPr>
        <w:t xml:space="preserve"> Неналоговые исполнены на 99,5%, б</w:t>
      </w:r>
      <w:r w:rsidRPr="00184FEC">
        <w:rPr>
          <w:sz w:val="28"/>
          <w:szCs w:val="28"/>
        </w:rPr>
        <w:t>езвозмездные поступления на 91,9% от уточненного плана.</w:t>
      </w:r>
    </w:p>
    <w:p w:rsidR="003524D5" w:rsidRPr="00184FEC" w:rsidRDefault="003524D5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Н</w:t>
      </w:r>
      <w:r w:rsidR="00794F51" w:rsidRPr="00184FEC">
        <w:rPr>
          <w:sz w:val="28"/>
          <w:szCs w:val="28"/>
        </w:rPr>
        <w:t xml:space="preserve">едоимка в 2021 году составила </w:t>
      </w:r>
      <w:r w:rsidRPr="00184FEC">
        <w:rPr>
          <w:sz w:val="28"/>
          <w:szCs w:val="28"/>
        </w:rPr>
        <w:t>25,8</w:t>
      </w:r>
      <w:r w:rsidR="00794F51" w:rsidRPr="00184FEC">
        <w:rPr>
          <w:sz w:val="28"/>
          <w:szCs w:val="28"/>
        </w:rPr>
        <w:t xml:space="preserve"> тыс. рублей, из них:  </w:t>
      </w:r>
      <w:r w:rsidR="001A50BC" w:rsidRPr="00184FEC">
        <w:rPr>
          <w:sz w:val="28"/>
          <w:szCs w:val="28"/>
        </w:rPr>
        <w:t xml:space="preserve">                            </w:t>
      </w:r>
      <w:r w:rsidRPr="00184FEC">
        <w:rPr>
          <w:sz w:val="28"/>
          <w:szCs w:val="28"/>
        </w:rPr>
        <w:t>0,7</w:t>
      </w:r>
      <w:r w:rsidR="00794F51" w:rsidRPr="00184FEC">
        <w:rPr>
          <w:sz w:val="28"/>
          <w:szCs w:val="28"/>
        </w:rPr>
        <w:t xml:space="preserve"> тыс. рублей – </w:t>
      </w:r>
      <w:r w:rsidRPr="00184FEC">
        <w:rPr>
          <w:sz w:val="28"/>
          <w:szCs w:val="28"/>
        </w:rPr>
        <w:t xml:space="preserve">налог на имущество физических лиц; 25,1 тыс. рублей - земельный налог. </w:t>
      </w:r>
    </w:p>
    <w:p w:rsidR="00794F51" w:rsidRPr="00184FEC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В 2021 году по сравнению с 2020 годом недоимка имеет положительную динамику и снизилась на </w:t>
      </w:r>
      <w:r w:rsidR="003524D5" w:rsidRPr="00184FEC">
        <w:rPr>
          <w:sz w:val="28"/>
          <w:szCs w:val="28"/>
        </w:rPr>
        <w:t>8,9</w:t>
      </w:r>
      <w:r w:rsidRPr="00184FEC">
        <w:rPr>
          <w:sz w:val="28"/>
          <w:szCs w:val="28"/>
        </w:rPr>
        <w:t xml:space="preserve"> тыс. рублей.</w:t>
      </w:r>
    </w:p>
    <w:p w:rsidR="00FD2C68" w:rsidRPr="00184FEC" w:rsidRDefault="00FD2C68" w:rsidP="00FD2C68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Расходные обязательства бюджета поселения исполнены в общей сумме </w:t>
      </w:r>
      <w:r w:rsidR="003524D5" w:rsidRPr="00184FEC">
        <w:rPr>
          <w:sz w:val="28"/>
          <w:szCs w:val="28"/>
        </w:rPr>
        <w:t>3 352,6</w:t>
      </w:r>
      <w:r w:rsidRPr="00184FEC">
        <w:rPr>
          <w:sz w:val="28"/>
          <w:szCs w:val="28"/>
        </w:rPr>
        <w:t xml:space="preserve"> тыс. рублей или на </w:t>
      </w:r>
      <w:r w:rsidR="003524D5" w:rsidRPr="00184FEC">
        <w:rPr>
          <w:sz w:val="28"/>
          <w:szCs w:val="28"/>
        </w:rPr>
        <w:t>88,3</w:t>
      </w:r>
      <w:r w:rsidRPr="00184FEC">
        <w:rPr>
          <w:sz w:val="28"/>
          <w:szCs w:val="28"/>
        </w:rPr>
        <w:t xml:space="preserve">% от суммы утвержденных бюджетных назначений. </w:t>
      </w:r>
    </w:p>
    <w:p w:rsidR="00794F51" w:rsidRPr="00184FEC" w:rsidRDefault="00BE59A0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По состоянию на 01.01.2022 неисполненные бюджетные назначения по расходам </w:t>
      </w:r>
      <w:r w:rsidR="00794F51" w:rsidRPr="00184FEC">
        <w:rPr>
          <w:sz w:val="28"/>
          <w:szCs w:val="28"/>
        </w:rPr>
        <w:t xml:space="preserve">в общем объеме </w:t>
      </w:r>
      <w:r w:rsidRPr="00184FEC">
        <w:rPr>
          <w:sz w:val="28"/>
          <w:szCs w:val="28"/>
        </w:rPr>
        <w:t xml:space="preserve">составили </w:t>
      </w:r>
      <w:r w:rsidR="003524D5" w:rsidRPr="00184FEC">
        <w:rPr>
          <w:sz w:val="28"/>
          <w:szCs w:val="28"/>
        </w:rPr>
        <w:t>445,2</w:t>
      </w:r>
      <w:r w:rsidRPr="00184FEC">
        <w:rPr>
          <w:sz w:val="28"/>
          <w:szCs w:val="28"/>
        </w:rPr>
        <w:t xml:space="preserve"> тыс. рубле</w:t>
      </w:r>
      <w:r w:rsidR="00794F51" w:rsidRPr="00184FEC">
        <w:rPr>
          <w:sz w:val="28"/>
          <w:szCs w:val="28"/>
        </w:rPr>
        <w:t xml:space="preserve">й. </w:t>
      </w:r>
    </w:p>
    <w:p w:rsidR="00794F51" w:rsidRPr="00184FEC" w:rsidRDefault="008E1782" w:rsidP="008E1782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Р</w:t>
      </w:r>
      <w:r w:rsidR="00794F51" w:rsidRPr="00184FEC">
        <w:rPr>
          <w:sz w:val="28"/>
          <w:szCs w:val="28"/>
        </w:rPr>
        <w:t xml:space="preserve">езультат исполнения бюджета </w:t>
      </w:r>
      <w:r w:rsidRPr="00184FEC">
        <w:rPr>
          <w:sz w:val="28"/>
          <w:szCs w:val="28"/>
        </w:rPr>
        <w:t xml:space="preserve">– </w:t>
      </w:r>
      <w:r w:rsidR="00794F51" w:rsidRPr="00184FEC">
        <w:rPr>
          <w:sz w:val="28"/>
          <w:szCs w:val="28"/>
        </w:rPr>
        <w:t xml:space="preserve">дефицит в сумме </w:t>
      </w:r>
      <w:r w:rsidR="003524D5" w:rsidRPr="00184FEC">
        <w:rPr>
          <w:sz w:val="28"/>
          <w:szCs w:val="28"/>
        </w:rPr>
        <w:t>353,8</w:t>
      </w:r>
      <w:r w:rsidR="00794F51" w:rsidRPr="00184FEC">
        <w:rPr>
          <w:sz w:val="28"/>
          <w:szCs w:val="28"/>
        </w:rPr>
        <w:t xml:space="preserve"> тыс. рублей.</w:t>
      </w:r>
    </w:p>
    <w:p w:rsidR="00794F51" w:rsidRPr="00184FEC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Единственным источником внутреннего финансирования планового дефицита бюджета поселения явля</w:t>
      </w:r>
      <w:r w:rsidR="008E1782" w:rsidRPr="00184FEC">
        <w:rPr>
          <w:sz w:val="28"/>
          <w:szCs w:val="28"/>
        </w:rPr>
        <w:t>ются</w:t>
      </w:r>
      <w:r w:rsidRPr="00184FEC">
        <w:rPr>
          <w:sz w:val="28"/>
          <w:szCs w:val="28"/>
        </w:rPr>
        <w:t xml:space="preserve"> остатки средств на счетах по учету средств бюджета.</w:t>
      </w:r>
    </w:p>
    <w:p w:rsidR="00794F51" w:rsidRPr="00184FEC" w:rsidRDefault="00794F51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Остаток бюджетных средств на лицевом счете на конец 2021 г</w:t>
      </w:r>
      <w:r w:rsidR="008E1782" w:rsidRPr="00184FEC">
        <w:rPr>
          <w:sz w:val="28"/>
          <w:szCs w:val="28"/>
        </w:rPr>
        <w:t xml:space="preserve">ода составил </w:t>
      </w:r>
      <w:r w:rsidR="003524D5" w:rsidRPr="00184FEC">
        <w:rPr>
          <w:sz w:val="28"/>
          <w:szCs w:val="28"/>
        </w:rPr>
        <w:t>175,7</w:t>
      </w:r>
      <w:r w:rsidR="008E1782" w:rsidRPr="00184FEC">
        <w:rPr>
          <w:sz w:val="28"/>
          <w:szCs w:val="28"/>
        </w:rPr>
        <w:t xml:space="preserve"> тыс. рублей.</w:t>
      </w:r>
    </w:p>
    <w:p w:rsidR="00794F51" w:rsidRPr="00184FEC" w:rsidRDefault="001375DA" w:rsidP="00794F51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184FEC">
        <w:rPr>
          <w:b/>
          <w:sz w:val="28"/>
          <w:szCs w:val="28"/>
        </w:rPr>
        <w:t>Предложения</w:t>
      </w:r>
    </w:p>
    <w:p w:rsidR="007263B3" w:rsidRPr="00184FEC" w:rsidRDefault="007263B3" w:rsidP="007263B3">
      <w:pPr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В текущем периоде </w:t>
      </w:r>
      <w:r w:rsidR="00794F51" w:rsidRPr="00184FEC">
        <w:rPr>
          <w:sz w:val="28"/>
          <w:szCs w:val="28"/>
        </w:rPr>
        <w:t>п</w:t>
      </w:r>
      <w:r w:rsidRPr="00184FEC">
        <w:rPr>
          <w:sz w:val="28"/>
          <w:szCs w:val="28"/>
        </w:rPr>
        <w:t>родолжить</w:t>
      </w:r>
      <w:r w:rsidR="005A58F6" w:rsidRPr="00184FEC">
        <w:rPr>
          <w:sz w:val="28"/>
          <w:szCs w:val="28"/>
        </w:rPr>
        <w:t xml:space="preserve"> работу по </w:t>
      </w:r>
      <w:r w:rsidR="00794F51" w:rsidRPr="00184FEC">
        <w:rPr>
          <w:sz w:val="28"/>
          <w:szCs w:val="28"/>
        </w:rPr>
        <w:t>сокращению и устранению недоимки.</w:t>
      </w:r>
    </w:p>
    <w:p w:rsidR="00794F51" w:rsidRPr="00184FEC" w:rsidRDefault="00794F51" w:rsidP="00EE33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Устранить</w:t>
      </w:r>
      <w:r w:rsidR="00610775" w:rsidRPr="00184FEC">
        <w:rPr>
          <w:sz w:val="28"/>
          <w:szCs w:val="28"/>
        </w:rPr>
        <w:t xml:space="preserve"> указанны</w:t>
      </w:r>
      <w:r w:rsidRPr="00184FEC">
        <w:rPr>
          <w:sz w:val="28"/>
          <w:szCs w:val="28"/>
        </w:rPr>
        <w:t>е</w:t>
      </w:r>
      <w:r w:rsidR="00610775" w:rsidRPr="00184FEC">
        <w:rPr>
          <w:sz w:val="28"/>
          <w:szCs w:val="28"/>
        </w:rPr>
        <w:t xml:space="preserve"> в заключени</w:t>
      </w:r>
      <w:r w:rsidR="00EE3301" w:rsidRPr="00184FEC">
        <w:rPr>
          <w:sz w:val="28"/>
          <w:szCs w:val="28"/>
        </w:rPr>
        <w:t>и</w:t>
      </w:r>
      <w:r w:rsidRPr="00184FEC">
        <w:rPr>
          <w:sz w:val="28"/>
          <w:szCs w:val="28"/>
        </w:rPr>
        <w:t xml:space="preserve"> нарушения</w:t>
      </w:r>
      <w:r w:rsidR="00184FEC">
        <w:rPr>
          <w:sz w:val="28"/>
          <w:szCs w:val="28"/>
        </w:rPr>
        <w:t>.</w:t>
      </w:r>
      <w:r w:rsidRPr="00184FEC">
        <w:rPr>
          <w:sz w:val="28"/>
          <w:szCs w:val="28"/>
        </w:rPr>
        <w:t xml:space="preserve"> </w:t>
      </w:r>
    </w:p>
    <w:p w:rsidR="005D1DD3" w:rsidRPr="00184FEC" w:rsidRDefault="00487DB4" w:rsidP="00EE33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84FEC">
        <w:rPr>
          <w:sz w:val="28"/>
          <w:szCs w:val="28"/>
        </w:rPr>
        <w:t xml:space="preserve">Информацию о принятых мерах </w:t>
      </w:r>
      <w:r w:rsidR="00794F51" w:rsidRPr="00184FEC">
        <w:rPr>
          <w:sz w:val="28"/>
          <w:szCs w:val="28"/>
        </w:rPr>
        <w:t xml:space="preserve">по устранению нарушений </w:t>
      </w:r>
      <w:r w:rsidR="00EE3301" w:rsidRPr="00184FEC">
        <w:rPr>
          <w:rFonts w:eastAsiaTheme="minorEastAsia"/>
          <w:sz w:val="28"/>
          <w:szCs w:val="28"/>
        </w:rPr>
        <w:t>с приложением</w:t>
      </w:r>
      <w:r w:rsidR="001375DA" w:rsidRPr="00184FEC">
        <w:rPr>
          <w:rFonts w:eastAsiaTheme="minorEastAsia"/>
          <w:sz w:val="28"/>
          <w:szCs w:val="28"/>
        </w:rPr>
        <w:t>,</w:t>
      </w:r>
      <w:r w:rsidR="00EE3301" w:rsidRPr="00184FEC">
        <w:rPr>
          <w:rFonts w:eastAsiaTheme="minorEastAsia"/>
          <w:sz w:val="28"/>
          <w:szCs w:val="28"/>
        </w:rPr>
        <w:t xml:space="preserve"> заверенных в установленном порядке документов (материалов)</w:t>
      </w:r>
      <w:r w:rsidR="001375DA" w:rsidRPr="00184FEC">
        <w:rPr>
          <w:rFonts w:eastAsiaTheme="minorEastAsia"/>
          <w:sz w:val="28"/>
          <w:szCs w:val="28"/>
        </w:rPr>
        <w:t>,</w:t>
      </w:r>
      <w:r w:rsidR="00EE3301" w:rsidRPr="00184FEC">
        <w:rPr>
          <w:rFonts w:eastAsiaTheme="minorEastAsia"/>
          <w:sz w:val="28"/>
          <w:szCs w:val="28"/>
        </w:rPr>
        <w:t xml:space="preserve"> </w:t>
      </w:r>
      <w:r w:rsidRPr="00184FEC">
        <w:rPr>
          <w:sz w:val="28"/>
          <w:szCs w:val="28"/>
        </w:rPr>
        <w:t>предоставить в Контрольно-счетную комиссию Тужинского район</w:t>
      </w:r>
      <w:r w:rsidR="00FB5947" w:rsidRPr="00184FEC">
        <w:rPr>
          <w:sz w:val="28"/>
          <w:szCs w:val="28"/>
        </w:rPr>
        <w:t xml:space="preserve">а </w:t>
      </w:r>
      <w:r w:rsidR="001375DA" w:rsidRPr="00184FEC">
        <w:rPr>
          <w:sz w:val="28"/>
          <w:szCs w:val="28"/>
        </w:rPr>
        <w:t>не позднее 20.05.2022.</w:t>
      </w:r>
    </w:p>
    <w:p w:rsidR="00794F51" w:rsidRPr="00184FEC" w:rsidRDefault="006C6DF9" w:rsidP="006C6DF9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84FEC">
        <w:rPr>
          <w:color w:val="000000"/>
          <w:sz w:val="28"/>
          <w:szCs w:val="28"/>
        </w:rPr>
        <w:lastRenderedPageBreak/>
        <w:t xml:space="preserve">Годовой отчет об исполнении бюджета </w:t>
      </w:r>
      <w:r w:rsidR="003524D5" w:rsidRPr="00184FEC">
        <w:rPr>
          <w:color w:val="000000"/>
          <w:sz w:val="28"/>
          <w:szCs w:val="28"/>
        </w:rPr>
        <w:t>Михайловского</w:t>
      </w:r>
      <w:r w:rsidRPr="00184FEC">
        <w:rPr>
          <w:color w:val="000000"/>
          <w:sz w:val="28"/>
          <w:szCs w:val="28"/>
        </w:rPr>
        <w:t xml:space="preserve"> сельского поселения за 2021 год рекомендован к рассмотрению и утверждению </w:t>
      </w:r>
      <w:r w:rsidR="00FE4579">
        <w:rPr>
          <w:color w:val="000000"/>
          <w:sz w:val="28"/>
          <w:szCs w:val="28"/>
        </w:rPr>
        <w:t>Михайловской</w:t>
      </w:r>
      <w:r w:rsidRPr="00184FEC">
        <w:rPr>
          <w:color w:val="000000"/>
          <w:sz w:val="28"/>
          <w:szCs w:val="28"/>
        </w:rPr>
        <w:t xml:space="preserve"> сельской Думой. </w:t>
      </w:r>
    </w:p>
    <w:p w:rsidR="00D15CD9" w:rsidRPr="00184FEC" w:rsidRDefault="00D15CD9" w:rsidP="00794F51">
      <w:pPr>
        <w:spacing w:before="720"/>
        <w:jc w:val="both"/>
        <w:rPr>
          <w:sz w:val="28"/>
          <w:szCs w:val="28"/>
        </w:rPr>
      </w:pPr>
      <w:r w:rsidRPr="00184FEC">
        <w:rPr>
          <w:sz w:val="28"/>
          <w:szCs w:val="28"/>
        </w:rPr>
        <w:t>Председатель Контрольно-счетной</w:t>
      </w:r>
    </w:p>
    <w:p w:rsidR="00E61DC0" w:rsidRPr="001A50BC" w:rsidRDefault="00D15CD9" w:rsidP="00BF62AF">
      <w:pPr>
        <w:jc w:val="both"/>
        <w:rPr>
          <w:sz w:val="28"/>
          <w:szCs w:val="28"/>
        </w:rPr>
      </w:pPr>
      <w:r w:rsidRPr="00184FEC">
        <w:rPr>
          <w:sz w:val="28"/>
          <w:szCs w:val="28"/>
        </w:rPr>
        <w:t>комиссии Тужинского</w:t>
      </w:r>
      <w:r w:rsidR="00794F51" w:rsidRPr="00184FEC">
        <w:rPr>
          <w:sz w:val="28"/>
          <w:szCs w:val="28"/>
        </w:rPr>
        <w:t xml:space="preserve"> </w:t>
      </w:r>
      <w:r w:rsidRPr="00184FEC">
        <w:rPr>
          <w:sz w:val="28"/>
          <w:szCs w:val="28"/>
        </w:rPr>
        <w:t xml:space="preserve">района                                  </w:t>
      </w:r>
      <w:r w:rsidR="00794F51" w:rsidRPr="00184FEC">
        <w:rPr>
          <w:sz w:val="28"/>
          <w:szCs w:val="28"/>
        </w:rPr>
        <w:t xml:space="preserve">                          </w:t>
      </w:r>
      <w:r w:rsidRPr="00184FEC">
        <w:rPr>
          <w:sz w:val="28"/>
          <w:szCs w:val="28"/>
        </w:rPr>
        <w:t>Ю.В. Попова</w:t>
      </w:r>
    </w:p>
    <w:sectPr w:rsidR="00E61DC0" w:rsidRPr="001A50BC" w:rsidSect="00C04E8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E8" w:rsidRDefault="00DF13E8" w:rsidP="00E80822">
      <w:r>
        <w:separator/>
      </w:r>
    </w:p>
  </w:endnote>
  <w:endnote w:type="continuationSeparator" w:id="1">
    <w:p w:rsidR="00DF13E8" w:rsidRDefault="00DF13E8" w:rsidP="00E8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E8" w:rsidRDefault="00DF13E8" w:rsidP="00E80822">
      <w:r>
        <w:separator/>
      </w:r>
    </w:p>
  </w:footnote>
  <w:footnote w:type="continuationSeparator" w:id="1">
    <w:p w:rsidR="00DF13E8" w:rsidRDefault="00DF13E8" w:rsidP="00E80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126"/>
      <w:docPartObj>
        <w:docPartGallery w:val="Page Numbers (Top of Page)"/>
        <w:docPartUnique/>
      </w:docPartObj>
    </w:sdtPr>
    <w:sdtContent>
      <w:p w:rsidR="00BB7DE4" w:rsidRDefault="009E32DD">
        <w:pPr>
          <w:pStyle w:val="a8"/>
          <w:jc w:val="center"/>
        </w:pPr>
        <w:fldSimple w:instr=" PAGE   \* MERGEFORMAT ">
          <w:r w:rsidR="00FE4579">
            <w:rPr>
              <w:noProof/>
            </w:rPr>
            <w:t>13</w:t>
          </w:r>
        </w:fldSimple>
      </w:p>
    </w:sdtContent>
  </w:sdt>
  <w:p w:rsidR="00BB7DE4" w:rsidRDefault="00BB7D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7FD"/>
    <w:multiLevelType w:val="hybridMultilevel"/>
    <w:tmpl w:val="8846606E"/>
    <w:lvl w:ilvl="0" w:tplc="BFCC9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DC0"/>
    <w:rsid w:val="00012E59"/>
    <w:rsid w:val="00014568"/>
    <w:rsid w:val="00015D78"/>
    <w:rsid w:val="00020405"/>
    <w:rsid w:val="00023063"/>
    <w:rsid w:val="00025AA0"/>
    <w:rsid w:val="00031AAB"/>
    <w:rsid w:val="000436BD"/>
    <w:rsid w:val="0005525F"/>
    <w:rsid w:val="00071471"/>
    <w:rsid w:val="0007348E"/>
    <w:rsid w:val="0007432A"/>
    <w:rsid w:val="0007470B"/>
    <w:rsid w:val="00075357"/>
    <w:rsid w:val="00080C50"/>
    <w:rsid w:val="000A6882"/>
    <w:rsid w:val="000B17A8"/>
    <w:rsid w:val="000B3990"/>
    <w:rsid w:val="000B4DF2"/>
    <w:rsid w:val="00100954"/>
    <w:rsid w:val="00113499"/>
    <w:rsid w:val="00121DF4"/>
    <w:rsid w:val="001375DA"/>
    <w:rsid w:val="00151662"/>
    <w:rsid w:val="00167C02"/>
    <w:rsid w:val="00167E8F"/>
    <w:rsid w:val="00170C7E"/>
    <w:rsid w:val="00172DB5"/>
    <w:rsid w:val="00184FEC"/>
    <w:rsid w:val="00191D73"/>
    <w:rsid w:val="00193E8F"/>
    <w:rsid w:val="001A41DE"/>
    <w:rsid w:val="001A50BC"/>
    <w:rsid w:val="001A574F"/>
    <w:rsid w:val="001A5C18"/>
    <w:rsid w:val="001A69B0"/>
    <w:rsid w:val="001B07DC"/>
    <w:rsid w:val="001C337A"/>
    <w:rsid w:val="001D6801"/>
    <w:rsid w:val="001E38CB"/>
    <w:rsid w:val="001E636A"/>
    <w:rsid w:val="001F32BC"/>
    <w:rsid w:val="001F37D0"/>
    <w:rsid w:val="00206093"/>
    <w:rsid w:val="00222AC9"/>
    <w:rsid w:val="00235CF2"/>
    <w:rsid w:val="002373B7"/>
    <w:rsid w:val="00243DE3"/>
    <w:rsid w:val="002455B2"/>
    <w:rsid w:val="0024576B"/>
    <w:rsid w:val="00265F84"/>
    <w:rsid w:val="00273E57"/>
    <w:rsid w:val="00296182"/>
    <w:rsid w:val="002B123B"/>
    <w:rsid w:val="002B77BF"/>
    <w:rsid w:val="002C2F5D"/>
    <w:rsid w:val="002C376C"/>
    <w:rsid w:val="002C4298"/>
    <w:rsid w:val="002C5272"/>
    <w:rsid w:val="002D0C77"/>
    <w:rsid w:val="002D5F8D"/>
    <w:rsid w:val="002D7DC5"/>
    <w:rsid w:val="002E07D0"/>
    <w:rsid w:val="002E36E1"/>
    <w:rsid w:val="002E7A7C"/>
    <w:rsid w:val="002F6055"/>
    <w:rsid w:val="00316E6E"/>
    <w:rsid w:val="00324EB9"/>
    <w:rsid w:val="003307EB"/>
    <w:rsid w:val="00335C19"/>
    <w:rsid w:val="00346115"/>
    <w:rsid w:val="003524D5"/>
    <w:rsid w:val="003569EE"/>
    <w:rsid w:val="00363A90"/>
    <w:rsid w:val="003713ED"/>
    <w:rsid w:val="00387CF9"/>
    <w:rsid w:val="003952E0"/>
    <w:rsid w:val="00396A21"/>
    <w:rsid w:val="00396D36"/>
    <w:rsid w:val="003B058C"/>
    <w:rsid w:val="003B6551"/>
    <w:rsid w:val="003D3337"/>
    <w:rsid w:val="003D654A"/>
    <w:rsid w:val="003D7BF0"/>
    <w:rsid w:val="003E192F"/>
    <w:rsid w:val="003E7727"/>
    <w:rsid w:val="004107F2"/>
    <w:rsid w:val="00431367"/>
    <w:rsid w:val="00431BC5"/>
    <w:rsid w:val="00444184"/>
    <w:rsid w:val="00452311"/>
    <w:rsid w:val="0045355B"/>
    <w:rsid w:val="004606F9"/>
    <w:rsid w:val="00461E08"/>
    <w:rsid w:val="00474719"/>
    <w:rsid w:val="00475ABE"/>
    <w:rsid w:val="004775F1"/>
    <w:rsid w:val="00487DB4"/>
    <w:rsid w:val="00493FBE"/>
    <w:rsid w:val="004B6530"/>
    <w:rsid w:val="004B719C"/>
    <w:rsid w:val="004C5AE5"/>
    <w:rsid w:val="004D4E55"/>
    <w:rsid w:val="004D5843"/>
    <w:rsid w:val="004D591B"/>
    <w:rsid w:val="004E0888"/>
    <w:rsid w:val="004F20AB"/>
    <w:rsid w:val="004F6807"/>
    <w:rsid w:val="005144EB"/>
    <w:rsid w:val="005474AE"/>
    <w:rsid w:val="00553478"/>
    <w:rsid w:val="00563AA1"/>
    <w:rsid w:val="00564EA2"/>
    <w:rsid w:val="0057034C"/>
    <w:rsid w:val="00570F2A"/>
    <w:rsid w:val="00575F2A"/>
    <w:rsid w:val="005775CC"/>
    <w:rsid w:val="00577E20"/>
    <w:rsid w:val="005A58F6"/>
    <w:rsid w:val="005C10B6"/>
    <w:rsid w:val="005C2A03"/>
    <w:rsid w:val="005C320F"/>
    <w:rsid w:val="005C58F9"/>
    <w:rsid w:val="005C7926"/>
    <w:rsid w:val="005D1DD3"/>
    <w:rsid w:val="005D78A0"/>
    <w:rsid w:val="00606773"/>
    <w:rsid w:val="00610775"/>
    <w:rsid w:val="00615ACD"/>
    <w:rsid w:val="006306AC"/>
    <w:rsid w:val="00633705"/>
    <w:rsid w:val="0064352B"/>
    <w:rsid w:val="00654CC5"/>
    <w:rsid w:val="00656628"/>
    <w:rsid w:val="00671C25"/>
    <w:rsid w:val="006738E7"/>
    <w:rsid w:val="00673AEF"/>
    <w:rsid w:val="00682AFE"/>
    <w:rsid w:val="006A447F"/>
    <w:rsid w:val="006B6DF2"/>
    <w:rsid w:val="006C069C"/>
    <w:rsid w:val="006C2434"/>
    <w:rsid w:val="006C268C"/>
    <w:rsid w:val="006C36EA"/>
    <w:rsid w:val="006C6DF9"/>
    <w:rsid w:val="006D2C09"/>
    <w:rsid w:val="006F5D38"/>
    <w:rsid w:val="006F631B"/>
    <w:rsid w:val="00705F77"/>
    <w:rsid w:val="007219A1"/>
    <w:rsid w:val="007263B3"/>
    <w:rsid w:val="00743FDB"/>
    <w:rsid w:val="00746524"/>
    <w:rsid w:val="0075209E"/>
    <w:rsid w:val="0075311D"/>
    <w:rsid w:val="00753450"/>
    <w:rsid w:val="0076756E"/>
    <w:rsid w:val="00771B15"/>
    <w:rsid w:val="00787854"/>
    <w:rsid w:val="00794F51"/>
    <w:rsid w:val="007A6284"/>
    <w:rsid w:val="007B2891"/>
    <w:rsid w:val="007B6990"/>
    <w:rsid w:val="007D2E45"/>
    <w:rsid w:val="007D437B"/>
    <w:rsid w:val="007E0972"/>
    <w:rsid w:val="007F2F10"/>
    <w:rsid w:val="007F719A"/>
    <w:rsid w:val="0080380A"/>
    <w:rsid w:val="008124B2"/>
    <w:rsid w:val="008145D9"/>
    <w:rsid w:val="00834077"/>
    <w:rsid w:val="0083778C"/>
    <w:rsid w:val="00840596"/>
    <w:rsid w:val="00846343"/>
    <w:rsid w:val="00885D70"/>
    <w:rsid w:val="008876E7"/>
    <w:rsid w:val="00895D30"/>
    <w:rsid w:val="008A28F6"/>
    <w:rsid w:val="008C348E"/>
    <w:rsid w:val="008E1782"/>
    <w:rsid w:val="00903A24"/>
    <w:rsid w:val="00907AC3"/>
    <w:rsid w:val="00916105"/>
    <w:rsid w:val="00933BD1"/>
    <w:rsid w:val="00941040"/>
    <w:rsid w:val="00942815"/>
    <w:rsid w:val="00944187"/>
    <w:rsid w:val="00944B81"/>
    <w:rsid w:val="00950348"/>
    <w:rsid w:val="0096264A"/>
    <w:rsid w:val="0097320E"/>
    <w:rsid w:val="00973621"/>
    <w:rsid w:val="00975F86"/>
    <w:rsid w:val="00992855"/>
    <w:rsid w:val="0099663E"/>
    <w:rsid w:val="009A0BCE"/>
    <w:rsid w:val="009B5B40"/>
    <w:rsid w:val="009C29E4"/>
    <w:rsid w:val="009C7190"/>
    <w:rsid w:val="009D6522"/>
    <w:rsid w:val="009E2C47"/>
    <w:rsid w:val="009E32DD"/>
    <w:rsid w:val="009F38CF"/>
    <w:rsid w:val="009F4586"/>
    <w:rsid w:val="009F6C8E"/>
    <w:rsid w:val="00A002C5"/>
    <w:rsid w:val="00A11610"/>
    <w:rsid w:val="00A166AE"/>
    <w:rsid w:val="00A2530D"/>
    <w:rsid w:val="00A30736"/>
    <w:rsid w:val="00A323E4"/>
    <w:rsid w:val="00A47A74"/>
    <w:rsid w:val="00A56C5F"/>
    <w:rsid w:val="00A60AB1"/>
    <w:rsid w:val="00A63FFD"/>
    <w:rsid w:val="00A65E1C"/>
    <w:rsid w:val="00A711EC"/>
    <w:rsid w:val="00A83AC8"/>
    <w:rsid w:val="00A90653"/>
    <w:rsid w:val="00A979CF"/>
    <w:rsid w:val="00AA2ED4"/>
    <w:rsid w:val="00AB3A70"/>
    <w:rsid w:val="00AB5FAA"/>
    <w:rsid w:val="00AB75C2"/>
    <w:rsid w:val="00AC4703"/>
    <w:rsid w:val="00AD180C"/>
    <w:rsid w:val="00AE135B"/>
    <w:rsid w:val="00AE1EF3"/>
    <w:rsid w:val="00B16CCB"/>
    <w:rsid w:val="00B22A45"/>
    <w:rsid w:val="00B24ED6"/>
    <w:rsid w:val="00B33F07"/>
    <w:rsid w:val="00B35548"/>
    <w:rsid w:val="00B41379"/>
    <w:rsid w:val="00B52C50"/>
    <w:rsid w:val="00B66318"/>
    <w:rsid w:val="00B7072B"/>
    <w:rsid w:val="00B8536B"/>
    <w:rsid w:val="00B96BEB"/>
    <w:rsid w:val="00BB6944"/>
    <w:rsid w:val="00BB7DE4"/>
    <w:rsid w:val="00BC3242"/>
    <w:rsid w:val="00BC6BF1"/>
    <w:rsid w:val="00BE59A0"/>
    <w:rsid w:val="00BF1A36"/>
    <w:rsid w:val="00BF62AF"/>
    <w:rsid w:val="00C04E8E"/>
    <w:rsid w:val="00C04F46"/>
    <w:rsid w:val="00C146DE"/>
    <w:rsid w:val="00C22A2B"/>
    <w:rsid w:val="00C24023"/>
    <w:rsid w:val="00C26E71"/>
    <w:rsid w:val="00C36F1F"/>
    <w:rsid w:val="00C40443"/>
    <w:rsid w:val="00C52533"/>
    <w:rsid w:val="00C6255A"/>
    <w:rsid w:val="00C636CE"/>
    <w:rsid w:val="00C65B89"/>
    <w:rsid w:val="00C67139"/>
    <w:rsid w:val="00C767C4"/>
    <w:rsid w:val="00C93EB4"/>
    <w:rsid w:val="00C93FC4"/>
    <w:rsid w:val="00C96275"/>
    <w:rsid w:val="00CA3110"/>
    <w:rsid w:val="00CA62FC"/>
    <w:rsid w:val="00CC366B"/>
    <w:rsid w:val="00CC645E"/>
    <w:rsid w:val="00CE24FC"/>
    <w:rsid w:val="00CE731B"/>
    <w:rsid w:val="00CF5AD9"/>
    <w:rsid w:val="00CF729B"/>
    <w:rsid w:val="00D05C48"/>
    <w:rsid w:val="00D13958"/>
    <w:rsid w:val="00D15CD9"/>
    <w:rsid w:val="00D2411F"/>
    <w:rsid w:val="00D33E58"/>
    <w:rsid w:val="00D62822"/>
    <w:rsid w:val="00D665CD"/>
    <w:rsid w:val="00D7251A"/>
    <w:rsid w:val="00D81FFE"/>
    <w:rsid w:val="00D860E5"/>
    <w:rsid w:val="00D860E6"/>
    <w:rsid w:val="00D96F59"/>
    <w:rsid w:val="00DB04A3"/>
    <w:rsid w:val="00DC36C4"/>
    <w:rsid w:val="00DD3C59"/>
    <w:rsid w:val="00DF0CB8"/>
    <w:rsid w:val="00DF13E8"/>
    <w:rsid w:val="00DF5199"/>
    <w:rsid w:val="00E01E7B"/>
    <w:rsid w:val="00E16E79"/>
    <w:rsid w:val="00E257DD"/>
    <w:rsid w:val="00E34F6E"/>
    <w:rsid w:val="00E36725"/>
    <w:rsid w:val="00E42C60"/>
    <w:rsid w:val="00E450C5"/>
    <w:rsid w:val="00E609D9"/>
    <w:rsid w:val="00E61DC0"/>
    <w:rsid w:val="00E673E6"/>
    <w:rsid w:val="00E70392"/>
    <w:rsid w:val="00E71E58"/>
    <w:rsid w:val="00E77C17"/>
    <w:rsid w:val="00E80822"/>
    <w:rsid w:val="00E87C15"/>
    <w:rsid w:val="00EA6D5D"/>
    <w:rsid w:val="00EB0CDD"/>
    <w:rsid w:val="00EC348A"/>
    <w:rsid w:val="00EC43CC"/>
    <w:rsid w:val="00EC6DC8"/>
    <w:rsid w:val="00EE3301"/>
    <w:rsid w:val="00EF71C3"/>
    <w:rsid w:val="00F02570"/>
    <w:rsid w:val="00F2219E"/>
    <w:rsid w:val="00F335F6"/>
    <w:rsid w:val="00F4202A"/>
    <w:rsid w:val="00F461A1"/>
    <w:rsid w:val="00F5508A"/>
    <w:rsid w:val="00F66889"/>
    <w:rsid w:val="00F7183D"/>
    <w:rsid w:val="00F844C2"/>
    <w:rsid w:val="00F924BD"/>
    <w:rsid w:val="00F939B0"/>
    <w:rsid w:val="00F9518F"/>
    <w:rsid w:val="00FA096E"/>
    <w:rsid w:val="00FA11F4"/>
    <w:rsid w:val="00FA3A69"/>
    <w:rsid w:val="00FB5947"/>
    <w:rsid w:val="00FC4325"/>
    <w:rsid w:val="00FD23A9"/>
    <w:rsid w:val="00FD2C68"/>
    <w:rsid w:val="00FD4719"/>
    <w:rsid w:val="00FE0578"/>
    <w:rsid w:val="00FE4579"/>
    <w:rsid w:val="00FF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2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C6DC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8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80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8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Доходы поселения</a:t>
            </a:r>
          </a:p>
          <a:p>
            <a:pPr>
              <a:defRPr sz="1200"/>
            </a:pPr>
            <a:r>
              <a:rPr lang="ru-RU" sz="1000" b="0"/>
              <a:t>тыс. рублей</a:t>
            </a:r>
          </a:p>
        </c:rich>
      </c:tx>
    </c:title>
    <c:plotArea>
      <c:layout>
        <c:manualLayout>
          <c:layoutTarget val="inner"/>
          <c:xMode val="edge"/>
          <c:yMode val="edge"/>
          <c:x val="2.8299138709535012E-2"/>
          <c:y val="0.13391863162731663"/>
          <c:w val="0.94340172258093002"/>
          <c:h val="0.329970212056828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531.20000000000005</c:v>
                </c:pt>
                <c:pt idx="1">
                  <c:v>347.7</c:v>
                </c:pt>
                <c:pt idx="2">
                  <c:v>2971.7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525.79999999999995</c:v>
                </c:pt>
                <c:pt idx="1">
                  <c:v>248.3</c:v>
                </c:pt>
                <c:pt idx="2">
                  <c:v>2224.6999999999998</c:v>
                </c:pt>
              </c:numCache>
            </c:numRef>
          </c:val>
          <c:bubble3D val="1"/>
        </c:ser>
        <c:gapWidth val="75"/>
        <c:axId val="131146496"/>
        <c:axId val="131148416"/>
      </c:barChart>
      <c:catAx>
        <c:axId val="131146496"/>
        <c:scaling>
          <c:orientation val="minMax"/>
        </c:scaling>
        <c:axPos val="b"/>
        <c:majorTickMark val="none"/>
        <c:tickLblPos val="nextTo"/>
        <c:txPr>
          <a:bodyPr rot="0" vert="horz" anchor="b" anchorCtr="0"/>
          <a:lstStyle/>
          <a:p>
            <a:pPr>
              <a:defRPr/>
            </a:pPr>
            <a:endParaRPr lang="ru-RU"/>
          </a:p>
        </c:txPr>
        <c:crossAx val="131148416"/>
        <c:crosses val="autoZero"/>
        <c:auto val="1"/>
        <c:lblAlgn val="ctr"/>
        <c:lblOffset val="10"/>
        <c:tickLblSkip val="1"/>
      </c:catAx>
      <c:valAx>
        <c:axId val="131148416"/>
        <c:scaling>
          <c:orientation val="minMax"/>
        </c:scaling>
        <c:delete val="1"/>
        <c:axPos val="r"/>
        <c:numFmt formatCode="#,##0.0" sourceLinked="1"/>
        <c:majorTickMark val="none"/>
        <c:tickLblPos val="nextTo"/>
        <c:crossAx val="131146496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37508272210765653"/>
          <c:y val="0.71835185045446115"/>
          <c:w val="0.30358389063512481"/>
          <c:h val="0.2015552507591552"/>
        </c:manualLayout>
      </c:layout>
    </c:legend>
    <c:plotVisOnly val="1"/>
  </c:chart>
  <c:spPr>
    <a:ln w="22225"/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Расходы поселения</a:t>
            </a:r>
          </a:p>
          <a:p>
            <a:pPr>
              <a:defRPr sz="1200"/>
            </a:pPr>
            <a:r>
              <a:rPr lang="ru-RU" sz="1000" b="0"/>
              <a:t>тыс. рублей</a:t>
            </a:r>
          </a:p>
        </c:rich>
      </c:tx>
    </c:title>
    <c:plotArea>
      <c:layout>
        <c:manualLayout>
          <c:layoutTarget val="inner"/>
          <c:xMode val="edge"/>
          <c:yMode val="edge"/>
          <c:x val="2.8299138709535002E-2"/>
          <c:y val="0.13391863162731649"/>
          <c:w val="0.94340172258093002"/>
          <c:h val="0.3299702120568284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1437</c:v>
                </c:pt>
                <c:pt idx="1">
                  <c:v>88.9</c:v>
                </c:pt>
                <c:pt idx="2">
                  <c:v>945.5</c:v>
                </c:pt>
                <c:pt idx="3">
                  <c:v>752.2</c:v>
                </c:pt>
                <c:pt idx="4">
                  <c:v>290.7</c:v>
                </c:pt>
                <c:pt idx="5">
                  <c:v>44.4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Лист1!$C$2:$C$7</c:f>
              <c:numCache>
                <c:formatCode>#,##0.0</c:formatCode>
                <c:ptCount val="6"/>
                <c:pt idx="0">
                  <c:v>1439.5</c:v>
                </c:pt>
                <c:pt idx="1">
                  <c:v>90.6</c:v>
                </c:pt>
                <c:pt idx="2">
                  <c:v>1205.5</c:v>
                </c:pt>
                <c:pt idx="3">
                  <c:v>243.3</c:v>
                </c:pt>
                <c:pt idx="4">
                  <c:v>328.3</c:v>
                </c:pt>
                <c:pt idx="5">
                  <c:v>45.4</c:v>
                </c:pt>
              </c:numCache>
            </c:numRef>
          </c:val>
          <c:bubble3D val="1"/>
        </c:ser>
        <c:gapWidth val="75"/>
        <c:axId val="125711488"/>
        <c:axId val="125713024"/>
      </c:barChart>
      <c:catAx>
        <c:axId val="125711488"/>
        <c:scaling>
          <c:orientation val="minMax"/>
        </c:scaling>
        <c:axPos val="b"/>
        <c:majorTickMark val="none"/>
        <c:tickLblPos val="nextTo"/>
        <c:txPr>
          <a:bodyPr rot="-5400000" vert="horz" anchor="b" anchorCtr="0"/>
          <a:lstStyle/>
          <a:p>
            <a:pPr>
              <a:defRPr/>
            </a:pPr>
            <a:endParaRPr lang="ru-RU"/>
          </a:p>
        </c:txPr>
        <c:crossAx val="125713024"/>
        <c:crosses val="autoZero"/>
        <c:auto val="1"/>
        <c:lblAlgn val="ctr"/>
        <c:lblOffset val="10"/>
        <c:tickLblSkip val="1"/>
      </c:catAx>
      <c:valAx>
        <c:axId val="125713024"/>
        <c:scaling>
          <c:orientation val="minMax"/>
        </c:scaling>
        <c:delete val="1"/>
        <c:axPos val="r"/>
        <c:numFmt formatCode="#,##0.0" sourceLinked="1"/>
        <c:majorTickMark val="none"/>
        <c:tickLblPos val="nextTo"/>
        <c:crossAx val="125711488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37508272210765597"/>
          <c:y val="0.93809620530600579"/>
          <c:w val="0.30358389063512481"/>
          <c:h val="6.1056830396566911E-2"/>
        </c:manualLayout>
      </c:layout>
    </c:legend>
    <c:plotVisOnly val="1"/>
  </c:chart>
  <c:spPr>
    <a:ln w="22225"/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CA81-12CE-492E-BDD3-DD98643C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6187</TotalTime>
  <Pages>1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RFOKontrol</cp:lastModifiedBy>
  <cp:revision>119</cp:revision>
  <cp:lastPrinted>2022-04-29T04:26:00Z</cp:lastPrinted>
  <dcterms:created xsi:type="dcterms:W3CDTF">2021-12-17T07:25:00Z</dcterms:created>
  <dcterms:modified xsi:type="dcterms:W3CDTF">2022-04-29T04:28:00Z</dcterms:modified>
</cp:coreProperties>
</file>